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FB" w:rsidRDefault="000269F1" w:rsidP="006665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Перечень проектов по заказу Департамента науки </w:t>
      </w:r>
      <w:r w:rsidR="00786A72">
        <w:rPr>
          <w:rFonts w:ascii="Times New Roman" w:hAnsi="Times New Roman" w:cs="Times New Roman"/>
          <w:b/>
        </w:rPr>
        <w:t>и технологий Минобрнауки России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827"/>
        <w:gridCol w:w="3402"/>
        <w:gridCol w:w="1134"/>
        <w:gridCol w:w="2126"/>
      </w:tblGrid>
      <w:tr w:rsidR="00B66AFB" w:rsidRPr="00B66AFB" w:rsidTr="008171C4">
        <w:tc>
          <w:tcPr>
            <w:tcW w:w="709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827" w:type="dxa"/>
          </w:tcPr>
          <w:p w:rsidR="00B66AFB" w:rsidRPr="00B66AFB" w:rsidRDefault="00B66AFB" w:rsidP="003D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402" w:type="dxa"/>
          </w:tcPr>
          <w:p w:rsidR="00B66AFB" w:rsidRPr="00B66AFB" w:rsidRDefault="00B66AFB" w:rsidP="0011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Правовая охрана полученных результатов</w:t>
            </w:r>
          </w:p>
        </w:tc>
        <w:tc>
          <w:tcPr>
            <w:tcW w:w="1134" w:type="dxa"/>
          </w:tcPr>
          <w:p w:rsidR="00B66AFB" w:rsidRPr="00B66AFB" w:rsidRDefault="00B66AFB" w:rsidP="00DE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Срок выполнения проекта</w:t>
            </w:r>
          </w:p>
        </w:tc>
        <w:tc>
          <w:tcPr>
            <w:tcW w:w="2126" w:type="dxa"/>
          </w:tcPr>
          <w:p w:rsidR="00B66AFB" w:rsidRPr="00B66AFB" w:rsidRDefault="008171C4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объем финансирования</w:t>
            </w:r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proofErr w:type="spellStart"/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66AFB" w:rsidRPr="00B66AFB" w:rsidTr="008171C4">
        <w:tc>
          <w:tcPr>
            <w:tcW w:w="709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6AFB" w:rsidRPr="00B66AFB" w:rsidRDefault="00B66AFB" w:rsidP="004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Анализ состояния и перспектив развития научного приборостроения в Российской Федерации</w:t>
            </w:r>
          </w:p>
        </w:tc>
        <w:tc>
          <w:tcPr>
            <w:tcW w:w="3827" w:type="dxa"/>
          </w:tcPr>
          <w:p w:rsidR="00B66AFB" w:rsidRDefault="00C84C7E" w:rsidP="00C8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«Научно-технологическое развитие Российской Федерации</w:t>
            </w:r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производства научного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C7E" w:rsidRPr="00B66AFB" w:rsidRDefault="00C84C7E" w:rsidP="00C8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Финансовое обоснование бюджетных ассигнований, влияние на социальное, экономическое и научно-техническое развитие.</w:t>
            </w:r>
          </w:p>
        </w:tc>
        <w:tc>
          <w:tcPr>
            <w:tcW w:w="3402" w:type="dxa"/>
          </w:tcPr>
          <w:p w:rsidR="00B66AFB" w:rsidRP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науки, литературы или искусства (шт.) – 1 (Статьи в рецензируемом научном журнале, индексируемом в базе данных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AFB" w:rsidRPr="00B66AFB" w:rsidRDefault="00B66AFB" w:rsidP="00B66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Баз данных (шт.) – 1</w:t>
            </w:r>
          </w:p>
        </w:tc>
        <w:tc>
          <w:tcPr>
            <w:tcW w:w="1134" w:type="dxa"/>
          </w:tcPr>
          <w:p w:rsidR="00B66AFB" w:rsidRPr="00B66AFB" w:rsidRDefault="00B66AFB" w:rsidP="00DE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26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8 000 </w:t>
            </w:r>
          </w:p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6AFB" w:rsidRPr="00B66AFB" w:rsidTr="008171C4">
        <w:tc>
          <w:tcPr>
            <w:tcW w:w="709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66AFB" w:rsidRPr="00B66AFB" w:rsidRDefault="00B66AFB" w:rsidP="004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цифровых платформ для исследований и разработок, а также разработка и утверждение долгосрочной программы их создания и внедрения в сети научных, образовательных организаций и технологических компаний Российской Федерации</w:t>
            </w:r>
          </w:p>
        </w:tc>
        <w:tc>
          <w:tcPr>
            <w:tcW w:w="3827" w:type="dxa"/>
          </w:tcPr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Концепция цифровых платформ для исследований и разработок;</w:t>
            </w:r>
          </w:p>
          <w:p w:rsidR="00B66AFB" w:rsidRPr="00B66AFB" w:rsidRDefault="00B66AFB" w:rsidP="0008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Долгосрочная программ</w:t>
            </w:r>
            <w:r w:rsidR="000872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 создания и внедрения цифровых платформ в сети научных, образовательных организаций и технологических компаний Российской Федерации</w:t>
            </w:r>
          </w:p>
        </w:tc>
        <w:tc>
          <w:tcPr>
            <w:tcW w:w="3402" w:type="dxa"/>
          </w:tcPr>
          <w:p w:rsidR="00B66AFB" w:rsidRP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науки, литературы или искусства (шт.)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(Статьи в рецензируемом научном журнале, индексируемом в базе данных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AFB" w:rsidRPr="00B66AFB" w:rsidRDefault="00B66AFB" w:rsidP="0011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FB" w:rsidRPr="00B66AFB" w:rsidRDefault="00B66AFB" w:rsidP="00DE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6 месяцев (до 29.06.2018)</w:t>
            </w:r>
          </w:p>
        </w:tc>
        <w:tc>
          <w:tcPr>
            <w:tcW w:w="2126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</w:tr>
      <w:tr w:rsidR="00B66AFB" w:rsidRPr="00B66AFB" w:rsidTr="008171C4">
        <w:tc>
          <w:tcPr>
            <w:tcW w:w="709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66AFB" w:rsidRPr="00B66AFB" w:rsidRDefault="00B66AFB" w:rsidP="004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совершенствованию системы привлечения в науку, инженерию, технологическое предпринимательство талантливой молодежи с учетом мирового опыта. Реализация функций оператора «дорожной карты» по развитию технологического предпринимательство</w:t>
            </w:r>
          </w:p>
        </w:tc>
        <w:tc>
          <w:tcPr>
            <w:tcW w:w="3827" w:type="dxa"/>
          </w:tcPr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1. Матрица используемых в зарубежных странах материальных и нематериальных стимулов для талантливой молодежи заниматься научными исследованиями.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анализа пробелов и узких мест в российской системе привлечения и закрепления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талантливой молодежи в науке.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3. Предложения по развитию в Российской Федерации системы привлечения и закрепления  талантливой молодежи в науке, в том числе предложения по внесению изменений в нормативно-правовые акты.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4. Обеспечение функций оператора «дорожной карты» по развитию технологического предпринимательства</w:t>
            </w:r>
          </w:p>
        </w:tc>
        <w:tc>
          <w:tcPr>
            <w:tcW w:w="3402" w:type="dxa"/>
          </w:tcPr>
          <w:p w:rsidR="00B66AFB" w:rsidRP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науки, литературы или искусства (шт.)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(Статьи в рецензируемом научном журнале, индексируемом в базе данных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AFB" w:rsidRPr="00B66AFB" w:rsidRDefault="00B66AFB" w:rsidP="0011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FB" w:rsidRPr="00B66AFB" w:rsidRDefault="00B66AFB" w:rsidP="00DE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26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15 000 </w:t>
            </w:r>
          </w:p>
        </w:tc>
      </w:tr>
      <w:tr w:rsidR="00B66AFB" w:rsidRPr="00B66AFB" w:rsidTr="008171C4">
        <w:tc>
          <w:tcPr>
            <w:tcW w:w="709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B66AFB" w:rsidRPr="00B66AFB" w:rsidRDefault="00B66AFB" w:rsidP="004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Исследование структуры российской научной диаспоры и реализация механизмов использования её потенциала для развития российской науки и её международной коммуникации</w:t>
            </w:r>
          </w:p>
        </w:tc>
        <w:tc>
          <w:tcPr>
            <w:tcW w:w="3827" w:type="dxa"/>
          </w:tcPr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1. Результаты анализа предложений ученых-соотечественников по совершенствованию инструментов научно-технической политики в России;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2. Оценка численности научной диаспоры в разрезе стран;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3. Аналитический обзор существующих механизмов взаимодействия с учеными соотечественниками за рубежом;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4. Реализация механизмов использования потенциала научно</w:t>
            </w:r>
            <w:r w:rsidR="000872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диаспоры для развития российской науки и её международной коммуникации.</w:t>
            </w:r>
          </w:p>
        </w:tc>
        <w:tc>
          <w:tcPr>
            <w:tcW w:w="3402" w:type="dxa"/>
          </w:tcPr>
          <w:p w:rsidR="00B66AFB" w:rsidRP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науки, литературы или искусства (шт.)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(Статьи в рецензируемом научном журнале, индексируемом в базе данных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AFB" w:rsidRPr="00B66AFB" w:rsidRDefault="00B66AFB" w:rsidP="0011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FB" w:rsidRPr="00B66AFB" w:rsidRDefault="00B66AFB" w:rsidP="00DE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26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8 000 </w:t>
            </w:r>
          </w:p>
        </w:tc>
      </w:tr>
      <w:tr w:rsidR="00B66AFB" w:rsidRPr="00B66AFB" w:rsidTr="008171C4">
        <w:tc>
          <w:tcPr>
            <w:tcW w:w="709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66AFB" w:rsidRPr="00B66AFB" w:rsidRDefault="00B66AFB" w:rsidP="00455E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Аналитическое и организационное сопровождение реализации Стратегии научно-технологического развития Российской Федерации и плана ее реализации (Проектный офис). Развитие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системы для сопровождения Плана мероприятий по реализации Стратегии научно-технологического развития Российской Федерации</w:t>
            </w:r>
          </w:p>
        </w:tc>
        <w:tc>
          <w:tcPr>
            <w:tcW w:w="3827" w:type="dxa"/>
          </w:tcPr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Методический подход</w:t>
            </w:r>
            <w:proofErr w:type="gramEnd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к анализу научной, научно-технической и инновационной деятельности по приоритетам НТР.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Комплексный анализ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востребованности результатов исследований и разработок по приоритетам НТР.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советов по приоритетным направлениям НТР. 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4. Предложения по поддержке прикладных исследований с учетом потребностей, возникающих при реализации приоритетов НТР.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5. Расширенный функционал информационной системы для сопровождения Плана мероприятий по реализации СНТР. 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6. Ведение сайта СНТР.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7. Публикационное представление результатов СНТР и НПА.</w:t>
            </w:r>
          </w:p>
          <w:p w:rsidR="003D0B57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8. Сведение и координация проектов</w:t>
            </w:r>
            <w:r w:rsidR="003D0B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0B57" w:rsidRDefault="003D0B57" w:rsidP="00C3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57">
              <w:rPr>
                <w:rFonts w:ascii="Times New Roman" w:hAnsi="Times New Roman" w:cs="Times New Roman"/>
                <w:sz w:val="24"/>
                <w:szCs w:val="24"/>
              </w:rPr>
              <w:t>- осуществление мониторинга научных и научно-технических проектов, обеспечивающих реализацию приоритета научно-технологического развития Российской Федерации, установленного пунктом 20</w:t>
            </w:r>
            <w:r w:rsidR="00C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1B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1BF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D0B57">
              <w:rPr>
                <w:rFonts w:ascii="Times New Roman" w:hAnsi="Times New Roman" w:cs="Times New Roman"/>
                <w:sz w:val="24"/>
                <w:szCs w:val="24"/>
              </w:rPr>
              <w:t>«б», «в», «г», «д», «е», «ж») Стратегии научно-технологического развития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6AFB" w:rsidRDefault="003D0B57" w:rsidP="003D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B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1BF7" w:rsidRPr="00C31BF7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интеллектуальной аналитической системы автоматизированного выделения </w:t>
            </w:r>
            <w:r w:rsidR="00C31BF7" w:rsidRPr="00C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приоритетов научных исследований и экспериментальных разработок</w:t>
            </w:r>
            <w:r w:rsidR="00C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B57" w:rsidRPr="00B66AFB" w:rsidRDefault="003D0B57" w:rsidP="00C3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1BF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прогноза реализации </w:t>
            </w:r>
            <w:r w:rsidR="00C31BF7" w:rsidRPr="003D0B57">
              <w:rPr>
                <w:rFonts w:ascii="Times New Roman" w:hAnsi="Times New Roman" w:cs="Times New Roman"/>
                <w:sz w:val="24"/>
                <w:szCs w:val="24"/>
              </w:rPr>
              <w:t>приоритета научно-технологического развития Российской Федерации, установленного пунктом 20</w:t>
            </w:r>
            <w:r w:rsidR="00C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BF7" w:rsidRPr="003D0B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1B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1BF7" w:rsidRPr="003D0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1BF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31BF7" w:rsidRPr="003D0B57">
              <w:rPr>
                <w:rFonts w:ascii="Times New Roman" w:hAnsi="Times New Roman" w:cs="Times New Roman"/>
                <w:sz w:val="24"/>
                <w:szCs w:val="24"/>
              </w:rPr>
              <w:t>«б», «в», «г», «д», «е», «ж») Стратегии научно-технологического развития Российской Федерации»</w:t>
            </w:r>
            <w:r w:rsidR="00C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</w:tcPr>
          <w:p w:rsidR="00B66AFB" w:rsidRP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науки, литературы или искусства (шт.)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(Статьи в рецензируемом научном журнале, индексируемом в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базе данных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AFB" w:rsidRPr="00B66AFB" w:rsidRDefault="00B66AFB" w:rsidP="00114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FB" w:rsidRPr="00B66AFB" w:rsidRDefault="00B66AFB" w:rsidP="00DE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2126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B66AFB" w:rsidRPr="00B66AFB" w:rsidTr="008171C4">
        <w:tc>
          <w:tcPr>
            <w:tcW w:w="709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B66AFB" w:rsidRPr="00B66AFB" w:rsidRDefault="00B66AFB" w:rsidP="00455E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Аналитическое и методическое сопровождение мероприятий по мониторингу и анализу деятельности фондов поддержки научной, научно-технической и инновационной деятельности </w:t>
            </w:r>
          </w:p>
          <w:p w:rsidR="00B66AFB" w:rsidRPr="00B66AFB" w:rsidRDefault="00B66AFB" w:rsidP="00455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6AFB" w:rsidRPr="00B66AFB" w:rsidRDefault="00B66AFB" w:rsidP="003D04E4">
            <w:pPr>
              <w:ind w:firstLine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анализа результативности деятельности фондов поддержки научной, научно-технической и инновационной деятельности (публикации, патенты).</w:t>
            </w:r>
          </w:p>
          <w:p w:rsidR="00B66AFB" w:rsidRPr="00B66AFB" w:rsidRDefault="00B66AFB" w:rsidP="003D04E4">
            <w:pPr>
              <w:ind w:firstLine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Актуализация Реестра фондов поддержки научной, научно-технической и инновационной деятельности, в части инструментария поддержки, предоставляемой </w:t>
            </w:r>
            <w:proofErr w:type="spellStart"/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грантополучателям</w:t>
            </w:r>
            <w:proofErr w:type="spellEnd"/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66AFB" w:rsidRPr="00B66AFB" w:rsidRDefault="00B66AFB" w:rsidP="003D04E4">
            <w:pPr>
              <w:ind w:firstLine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Пул экспертов, осуществляющих экспертизу инициативных научных и научно-технических проектов в разрезе приоритетов СНТР.</w:t>
            </w:r>
          </w:p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Предложения по</w:t>
            </w:r>
            <w:r w:rsidRPr="00B6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развитию системы фондов поддержки научной, научно-технической и инновационной деятельности, в </w:t>
            </w: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том числе их взаимодействия с бизнесом путем формирования квалифицированного заказа на научные результаты</w:t>
            </w:r>
          </w:p>
          <w:p w:rsidR="00B66AFB" w:rsidRPr="00B66AFB" w:rsidRDefault="00B66AFB" w:rsidP="0008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Размещение на сайте СНТР навигатора по фондам</w:t>
            </w:r>
            <w:r w:rsidR="00087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научной, научно-технической и инновационной деятельности, а также институтам развития</w:t>
            </w: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науки, литературы или искусства (шт.) – </w:t>
            </w:r>
          </w:p>
          <w:p w:rsidR="00B66AFB" w:rsidRP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(Статьи в рецензируемом научном журнале, индексируемом в базе данных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AFB" w:rsidRPr="00B66AFB" w:rsidRDefault="00B66AFB" w:rsidP="00114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тезисы конференции, индексируемые в международной информационно-аналитической системе научного цитирования</w:t>
            </w:r>
          </w:p>
          <w:p w:rsidR="00B66AFB" w:rsidRPr="00B66AFB" w:rsidRDefault="00B66AFB" w:rsidP="00114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6AFB" w:rsidRPr="00B66AFB" w:rsidRDefault="00B66AFB" w:rsidP="00DE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126" w:type="dxa"/>
          </w:tcPr>
          <w:p w:rsidR="00B66AFB" w:rsidRPr="00B66AFB" w:rsidRDefault="00B66AFB" w:rsidP="00B6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B66AFB" w:rsidRPr="00B66AFB" w:rsidTr="008171C4">
        <w:tc>
          <w:tcPr>
            <w:tcW w:w="709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B66AFB" w:rsidRPr="00B66AFB" w:rsidRDefault="00B66AFB" w:rsidP="00455E00">
            <w:pPr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Аналитическое и методическое сопровождение мероприятий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</w:t>
            </w:r>
          </w:p>
        </w:tc>
        <w:tc>
          <w:tcPr>
            <w:tcW w:w="3827" w:type="dxa"/>
          </w:tcPr>
          <w:p w:rsidR="00B66AFB" w:rsidRPr="00B66AFB" w:rsidRDefault="00B66AFB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пределение существующих правовых барьеров для развития рынка интеллектуально собственности с учетом глобальных технологических трендов;</w:t>
            </w:r>
          </w:p>
          <w:p w:rsidR="00B66AFB" w:rsidRPr="00B66AFB" w:rsidRDefault="00B66AFB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редложения по развитию нормативного правового регулирования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реализации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Национальной технологической инициативы;</w:t>
            </w:r>
          </w:p>
          <w:p w:rsidR="00B66AFB" w:rsidRP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езультаты мониторинга реализации мероприятий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инициативы.</w:t>
            </w:r>
          </w:p>
        </w:tc>
        <w:tc>
          <w:tcPr>
            <w:tcW w:w="3402" w:type="dxa"/>
          </w:tcPr>
          <w:p w:rsidR="00B66AFB" w:rsidRP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науки, литературы или искусства (шт.)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(Статьи в рецензируемом научном журнале, индексируемом в базе данных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AFB" w:rsidRPr="00B66AFB" w:rsidRDefault="00B66AFB" w:rsidP="00114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FB" w:rsidRPr="00B66AFB" w:rsidRDefault="00B66AFB" w:rsidP="00DE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126" w:type="dxa"/>
          </w:tcPr>
          <w:p w:rsidR="00B66AFB" w:rsidRPr="00B66AFB" w:rsidRDefault="00B66AFB" w:rsidP="00B6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8 000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B66AFB" w:rsidRPr="00B66AFB" w:rsidTr="008171C4">
        <w:tc>
          <w:tcPr>
            <w:tcW w:w="709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66AFB" w:rsidRPr="00B66AFB" w:rsidRDefault="00B66AFB" w:rsidP="004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Методологическое сопровождение мероприятий по мониторингу и государственному учету малых инновационных предприятий при вузах и научных организациях </w:t>
            </w:r>
          </w:p>
        </w:tc>
        <w:tc>
          <w:tcPr>
            <w:tcW w:w="3827" w:type="dxa"/>
          </w:tcPr>
          <w:p w:rsidR="00B66AFB" w:rsidRPr="00B66AFB" w:rsidRDefault="00B66AFB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Учет уведомлений о создании </w:t>
            </w:r>
            <w:r w:rsidR="000872E7">
              <w:rPr>
                <w:rFonts w:ascii="Times New Roman" w:hAnsi="Times New Roman" w:cs="Times New Roman"/>
                <w:sz w:val="24"/>
                <w:szCs w:val="24"/>
              </w:rPr>
              <w:t>хозяйственных обществ (ХО)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872E7">
              <w:rPr>
                <w:rFonts w:ascii="Times New Roman" w:hAnsi="Times New Roman" w:cs="Times New Roman"/>
                <w:sz w:val="24"/>
                <w:szCs w:val="24"/>
              </w:rPr>
              <w:t>хозяйственных партнерств (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ХП</w:t>
            </w:r>
            <w:r w:rsidR="00087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, мониторинг сведений о ХО и ХП и представление по запросу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информации в Департамент Минобрнауки России.</w:t>
            </w:r>
          </w:p>
          <w:p w:rsidR="00B66AFB" w:rsidRPr="00B66AFB" w:rsidRDefault="00B66AFB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учета уведомлений о создании ХО и ХП с целью последующей его передачи в налоговые органы.</w:t>
            </w:r>
          </w:p>
          <w:p w:rsidR="00B66AFB" w:rsidRPr="00B66AFB" w:rsidRDefault="00B66AFB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ХО и ХП и анализ его результатов (сбор и обработка сведений об экономической, научно-инновационной и другой деятельности ХО и ХП).</w:t>
            </w:r>
          </w:p>
          <w:p w:rsidR="00B66AFB" w:rsidRPr="00B66AFB" w:rsidRDefault="00B66AFB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в Минобрнауки России информации по запросам, обеспечение методической, консультативной и информационной поддержки деятельности бюджетных и автономных научных учреждений и организаций образования, а также ХО и ХП по вопросам создания и деятельности ХО и ХП.</w:t>
            </w:r>
          </w:p>
          <w:p w:rsidR="00B66AFB" w:rsidRPr="00B66AFB" w:rsidRDefault="00B66AFB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Размещение базы данных ХО (ХП) на сайте mip.extech.ru информационной системы учета уведомлений и мониторинга ХО (ХП) в сети Интернет.</w:t>
            </w:r>
          </w:p>
        </w:tc>
        <w:tc>
          <w:tcPr>
            <w:tcW w:w="3402" w:type="dxa"/>
          </w:tcPr>
          <w:p w:rsidR="00B66AFB" w:rsidRP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науки, литературы или искусства (шт.)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(Статьи в рецензируемом научном журнале, индексируемом в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базе данных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AFB" w:rsidRPr="00B66AFB" w:rsidRDefault="00B66AFB" w:rsidP="00114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FB" w:rsidRPr="00B66AFB" w:rsidRDefault="00B66AFB" w:rsidP="00DE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2126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  <w:p w:rsidR="00B66AFB" w:rsidRP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FB" w:rsidRPr="00B66AFB" w:rsidTr="008171C4">
        <w:tc>
          <w:tcPr>
            <w:tcW w:w="709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820" w:type="dxa"/>
          </w:tcPr>
          <w:p w:rsidR="00B66AFB" w:rsidRPr="00B66AFB" w:rsidRDefault="00B66AFB" w:rsidP="004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Исследование, анализ и комплексная независимая оценка проектов Национальной технологической инициативы, включая сопровождение проектов «дорожной карты» «</w:t>
            </w:r>
            <w:proofErr w:type="spellStart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Нейронет</w:t>
            </w:r>
            <w:proofErr w:type="spellEnd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B66AFB" w:rsidRPr="00B66AFB" w:rsidRDefault="00B66AFB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подбору и привлечению экспертного сообщества научно-технической сферы к исследованиям и оценке проектов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дорожных карт Национальной технологической инициативы. </w:t>
            </w:r>
          </w:p>
          <w:p w:rsidR="00B66AFB" w:rsidRPr="00B66AFB" w:rsidRDefault="00B66AFB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Экспертно-аналитические материалы с анализом проектов дорожных карт Национальной технологической инициативы и результатов их реализации. </w:t>
            </w:r>
          </w:p>
          <w:p w:rsidR="00B66AFB" w:rsidRPr="00B66AFB" w:rsidRDefault="00B66AFB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повышению эффективности реализации мероприятий проектов дорожных карт Национальной технологической инициативы.</w:t>
            </w:r>
          </w:p>
          <w:p w:rsidR="00B66AFB" w:rsidRPr="00B66AFB" w:rsidRDefault="00B66AFB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Исследование, анализ и комплексная оценка проектов, программ и других документов в научно-технической сфере, представленных на экспертизу по проектам дорожных карт Национальной технологической инициативы</w:t>
            </w:r>
          </w:p>
        </w:tc>
        <w:tc>
          <w:tcPr>
            <w:tcW w:w="3402" w:type="dxa"/>
          </w:tcPr>
          <w:p w:rsidR="00B66AFB" w:rsidRP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науки, литературы или искусства (шт.)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(Статьи в рецензируемом научном журнале, индексируемом в 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базе данных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AFB" w:rsidRPr="00B66AFB" w:rsidRDefault="00B66AFB" w:rsidP="00B6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в рецензируемом научном журнале, индексируемом в базе данных </w:t>
            </w:r>
            <w:proofErr w:type="spellStart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6AFB" w:rsidRPr="00B66AFB" w:rsidRDefault="00B66AFB" w:rsidP="00DE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2126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B66AFB" w:rsidRPr="00B66AFB" w:rsidTr="008171C4">
        <w:tc>
          <w:tcPr>
            <w:tcW w:w="709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B66AFB" w:rsidRPr="00B66AFB" w:rsidRDefault="00B66AFB" w:rsidP="004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сопровождение специального модуля "</w:t>
            </w:r>
            <w:proofErr w:type="gramStart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proofErr w:type="gramEnd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микроблог</w:t>
            </w:r>
            <w:proofErr w:type="spellEnd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" в системе мониторинга научных организаций</w:t>
            </w:r>
          </w:p>
        </w:tc>
        <w:tc>
          <w:tcPr>
            <w:tcW w:w="3827" w:type="dxa"/>
          </w:tcPr>
          <w:p w:rsidR="00B66AFB" w:rsidRPr="00B66AFB" w:rsidRDefault="008532AA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t>Повышение внимания аудитории социальных сетей к деятельности российских научных организаций-лидеров.</w:t>
            </w:r>
          </w:p>
          <w:p w:rsidR="00B66AFB" w:rsidRPr="00B66AFB" w:rsidRDefault="008532AA" w:rsidP="003D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позитивного имиджа среди пользователей сети Интернет в целом, и пользователей различных социальных сетей в частности, с учетом необходимости обеспечения процесса формирования целостного и объективного представления о деятельности российских научных </w:t>
            </w:r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организаций-лидеров.</w:t>
            </w:r>
          </w:p>
          <w:p w:rsidR="00B66AFB" w:rsidRPr="00B66AFB" w:rsidRDefault="008532AA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целевой аудитории, представители которой получают информацию о деятельности российских научных организаций-лидеров посредством коммуникации в сети Интернет до 10 </w:t>
            </w:r>
            <w:proofErr w:type="gramStart"/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  <w:p w:rsidR="00B66AFB" w:rsidRPr="00B66AFB" w:rsidRDefault="008532AA" w:rsidP="0008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0872E7">
              <w:rPr>
                <w:rFonts w:ascii="Times New Roman" w:hAnsi="Times New Roman" w:cs="Times New Roman"/>
                <w:sz w:val="24"/>
                <w:szCs w:val="24"/>
              </w:rPr>
              <w:t>научными организациями</w:t>
            </w:r>
            <w:r w:rsidR="00B66AFB"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 тыс. информационных блоков</w:t>
            </w:r>
            <w:r w:rsidR="00087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66AFB" w:rsidRPr="00B66AFB" w:rsidRDefault="00B66AFB" w:rsidP="00114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B66AFB" w:rsidRPr="00B66AFB" w:rsidRDefault="00B66AFB" w:rsidP="00DE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126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9 000 / год</w:t>
            </w:r>
          </w:p>
        </w:tc>
      </w:tr>
      <w:tr w:rsidR="00B66AFB" w:rsidRPr="00B66AFB" w:rsidTr="008171C4">
        <w:tc>
          <w:tcPr>
            <w:tcW w:w="709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</w:tcPr>
          <w:p w:rsidR="00B66AFB" w:rsidRPr="00B66AFB" w:rsidRDefault="00B66AFB" w:rsidP="004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совершенствованию законодательства государств-членов ЕАЭС, международно-правовой базы ЕАЭС и Таможенного союза в части либерализации (снижения рисков, устранения, преодоления) административных, фискальных и иных барьеров во исполнение Плана либерализации по сектору услуг по проведению научно-исследовательских работ и внедрению в области общественных и гуманитарных наук</w:t>
            </w:r>
            <w:r w:rsidRPr="00B66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66AFB" w:rsidRPr="00B66AFB" w:rsidRDefault="00B66AFB" w:rsidP="003D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правовой базы ЕАЭС в области регулирования рынка услуг по соответствующим секторам, в </w:t>
            </w:r>
            <w:proofErr w:type="spellStart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. общих требований, правил, запретов, ограничений, исключений и оговорок</w:t>
            </w:r>
          </w:p>
        </w:tc>
        <w:tc>
          <w:tcPr>
            <w:tcW w:w="3402" w:type="dxa"/>
          </w:tcPr>
          <w:p w:rsidR="00B66AFB" w:rsidRPr="00B66AFB" w:rsidRDefault="00B66AFB" w:rsidP="00114B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FB" w:rsidRPr="00B66AFB" w:rsidRDefault="00B66AFB" w:rsidP="00DE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126" w:type="dxa"/>
          </w:tcPr>
          <w:p w:rsidR="00B66AFB" w:rsidRPr="00B66AFB" w:rsidRDefault="00B66AFB" w:rsidP="004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B">
              <w:rPr>
                <w:rFonts w:ascii="Times New Roman" w:hAnsi="Times New Roman" w:cs="Times New Roman"/>
                <w:sz w:val="24"/>
                <w:szCs w:val="24"/>
              </w:rPr>
              <w:t>8 000</w:t>
            </w:r>
          </w:p>
        </w:tc>
      </w:tr>
    </w:tbl>
    <w:p w:rsidR="00B66AFB" w:rsidRDefault="00B66AFB" w:rsidP="00B66AFB">
      <w:pPr>
        <w:jc w:val="center"/>
        <w:rPr>
          <w:rFonts w:ascii="Times New Roman" w:hAnsi="Times New Roman" w:cs="Times New Roman"/>
          <w:b/>
        </w:rPr>
      </w:pPr>
    </w:p>
    <w:sectPr w:rsidR="00B66AFB" w:rsidSect="00B66AFB">
      <w:pgSz w:w="16840" w:h="11900" w:orient="landscape"/>
      <w:pgMar w:top="1701" w:right="1134" w:bottom="567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777A1"/>
    <w:multiLevelType w:val="hybridMultilevel"/>
    <w:tmpl w:val="5BC02C4E"/>
    <w:lvl w:ilvl="0" w:tplc="3BD0EE9A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582"/>
    <w:rsid w:val="000269F1"/>
    <w:rsid w:val="00063EE4"/>
    <w:rsid w:val="000872E7"/>
    <w:rsid w:val="001E0FFD"/>
    <w:rsid w:val="002223D2"/>
    <w:rsid w:val="002818EC"/>
    <w:rsid w:val="003061E6"/>
    <w:rsid w:val="00312F63"/>
    <w:rsid w:val="003814BC"/>
    <w:rsid w:val="003D0B57"/>
    <w:rsid w:val="00411F86"/>
    <w:rsid w:val="00540C69"/>
    <w:rsid w:val="00554B8F"/>
    <w:rsid w:val="005B6A60"/>
    <w:rsid w:val="00620F37"/>
    <w:rsid w:val="00666582"/>
    <w:rsid w:val="0068535E"/>
    <w:rsid w:val="00753AD5"/>
    <w:rsid w:val="00786A72"/>
    <w:rsid w:val="007B3433"/>
    <w:rsid w:val="00806132"/>
    <w:rsid w:val="008171C4"/>
    <w:rsid w:val="008532AA"/>
    <w:rsid w:val="00856C40"/>
    <w:rsid w:val="008921FB"/>
    <w:rsid w:val="00A049D3"/>
    <w:rsid w:val="00A807D1"/>
    <w:rsid w:val="00A85A46"/>
    <w:rsid w:val="00AB7C3B"/>
    <w:rsid w:val="00B00269"/>
    <w:rsid w:val="00B66AFB"/>
    <w:rsid w:val="00B85152"/>
    <w:rsid w:val="00C31BF7"/>
    <w:rsid w:val="00C339F0"/>
    <w:rsid w:val="00C4271F"/>
    <w:rsid w:val="00C84C7E"/>
    <w:rsid w:val="00D41CD9"/>
    <w:rsid w:val="00D53252"/>
    <w:rsid w:val="00F523F8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54B8F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8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Шашкин</dc:creator>
  <cp:lastModifiedBy>Папкин Игорь Аркадьевич</cp:lastModifiedBy>
  <cp:revision>5</cp:revision>
  <cp:lastPrinted>2017-12-13T14:43:00Z</cp:lastPrinted>
  <dcterms:created xsi:type="dcterms:W3CDTF">2017-12-13T14:17:00Z</dcterms:created>
  <dcterms:modified xsi:type="dcterms:W3CDTF">2017-12-14T12:03:00Z</dcterms:modified>
</cp:coreProperties>
</file>