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A0" w:rsidRDefault="009851A0">
      <w:pPr>
        <w:pStyle w:val="ConsPlusTitlePage"/>
      </w:pPr>
      <w:r>
        <w:t xml:space="preserve">Документ предоставлен </w:t>
      </w:r>
      <w:hyperlink r:id="rId4" w:history="1">
        <w:r>
          <w:rPr>
            <w:color w:val="0000FF"/>
          </w:rPr>
          <w:t>КонсультантПлюс</w:t>
        </w:r>
      </w:hyperlink>
      <w:r>
        <w:br/>
      </w:r>
    </w:p>
    <w:p w:rsidR="009851A0" w:rsidRDefault="009851A0">
      <w:pPr>
        <w:pStyle w:val="ConsPlusNormal"/>
        <w:jc w:val="both"/>
        <w:outlineLvl w:val="0"/>
      </w:pPr>
    </w:p>
    <w:p w:rsidR="009851A0" w:rsidRDefault="009851A0">
      <w:pPr>
        <w:pStyle w:val="ConsPlusTitle"/>
        <w:jc w:val="center"/>
        <w:outlineLvl w:val="0"/>
      </w:pPr>
      <w:r>
        <w:t>ПРАВИТЕЛЬСТВО РОССИЙСКОЙ ФЕДЕРАЦИИ</w:t>
      </w:r>
    </w:p>
    <w:p w:rsidR="009851A0" w:rsidRDefault="009851A0">
      <w:pPr>
        <w:pStyle w:val="ConsPlusTitle"/>
        <w:jc w:val="both"/>
      </w:pPr>
    </w:p>
    <w:p w:rsidR="009851A0" w:rsidRDefault="009851A0">
      <w:pPr>
        <w:pStyle w:val="ConsPlusTitle"/>
        <w:jc w:val="center"/>
      </w:pPr>
      <w:r>
        <w:t>ПОСТАНОВЛЕНИЕ</w:t>
      </w:r>
    </w:p>
    <w:p w:rsidR="009851A0" w:rsidRDefault="009851A0">
      <w:pPr>
        <w:pStyle w:val="ConsPlusTitle"/>
        <w:jc w:val="center"/>
      </w:pPr>
      <w:r>
        <w:t>от 8 мая 2019 г. N 576</w:t>
      </w:r>
    </w:p>
    <w:p w:rsidR="009851A0" w:rsidRDefault="009851A0">
      <w:pPr>
        <w:pStyle w:val="ConsPlusTitle"/>
        <w:jc w:val="both"/>
      </w:pPr>
    </w:p>
    <w:p w:rsidR="009851A0" w:rsidRDefault="009851A0">
      <w:pPr>
        <w:pStyle w:val="ConsPlusTitle"/>
        <w:jc w:val="center"/>
      </w:pPr>
      <w:r>
        <w:t>О ВНЕСЕНИИ ИЗМЕНЕНИЙ</w:t>
      </w:r>
    </w:p>
    <w:p w:rsidR="009851A0" w:rsidRDefault="009851A0">
      <w:pPr>
        <w:pStyle w:val="ConsPlusTitle"/>
        <w:jc w:val="center"/>
      </w:pPr>
      <w:r>
        <w:t>В АКТЫ ПРАВИТЕЛЬСТВА РОССИЙСКОЙ ФЕДЕРАЦИИ И ПРИЗНАНИИ</w:t>
      </w:r>
    </w:p>
    <w:p w:rsidR="009851A0" w:rsidRDefault="009851A0">
      <w:pPr>
        <w:pStyle w:val="ConsPlusTitle"/>
        <w:jc w:val="center"/>
      </w:pPr>
      <w:r>
        <w:t>УТРАТИВШИМИ СИЛУ НЕКОТОРЫХ АКТОВ ПРАВИТЕЛЬСТВА</w:t>
      </w:r>
    </w:p>
    <w:p w:rsidR="009851A0" w:rsidRDefault="009851A0">
      <w:pPr>
        <w:pStyle w:val="ConsPlusTitle"/>
        <w:jc w:val="center"/>
      </w:pPr>
      <w:r>
        <w:t>РОССИЙСКОЙ ФЕДЕРАЦИИ</w:t>
      </w:r>
    </w:p>
    <w:p w:rsidR="009851A0" w:rsidRDefault="009851A0">
      <w:pPr>
        <w:pStyle w:val="ConsPlusNormal"/>
        <w:jc w:val="both"/>
      </w:pPr>
    </w:p>
    <w:p w:rsidR="009851A0" w:rsidRDefault="009851A0">
      <w:pPr>
        <w:pStyle w:val="ConsPlusNormal"/>
        <w:ind w:firstLine="540"/>
        <w:jc w:val="both"/>
      </w:pPr>
      <w:r>
        <w:t>Правительство Российской Федерации постановляет:</w:t>
      </w:r>
    </w:p>
    <w:p w:rsidR="009851A0" w:rsidRDefault="009851A0">
      <w:pPr>
        <w:pStyle w:val="ConsPlusNormal"/>
        <w:spacing w:before="220"/>
        <w:ind w:firstLine="540"/>
        <w:jc w:val="both"/>
      </w:pPr>
      <w:r>
        <w:t>1. Утвердить прилагаемые:</w:t>
      </w:r>
    </w:p>
    <w:p w:rsidR="009851A0" w:rsidRDefault="009851A0">
      <w:pPr>
        <w:pStyle w:val="ConsPlusNormal"/>
        <w:spacing w:before="220"/>
        <w:ind w:firstLine="540"/>
        <w:jc w:val="both"/>
      </w:pPr>
      <w:hyperlink w:anchor="P30" w:history="1">
        <w:r>
          <w:rPr>
            <w:color w:val="0000FF"/>
          </w:rPr>
          <w:t>изменения</w:t>
        </w:r>
      </w:hyperlink>
      <w:r>
        <w:t>, которые вносятся в акты Правительства Российской Федерации;</w:t>
      </w:r>
    </w:p>
    <w:p w:rsidR="009851A0" w:rsidRDefault="009851A0">
      <w:pPr>
        <w:pStyle w:val="ConsPlusNormal"/>
        <w:spacing w:before="220"/>
        <w:ind w:firstLine="540"/>
        <w:jc w:val="both"/>
      </w:pPr>
      <w:hyperlink w:anchor="P61" w:history="1">
        <w:r>
          <w:rPr>
            <w:color w:val="0000FF"/>
          </w:rPr>
          <w:t>Правила</w:t>
        </w:r>
      </w:hyperlink>
      <w:r>
        <w:t xml:space="preserve"> предоставления грантов в форме субсидий из федерального бюджета,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w:t>
      </w:r>
    </w:p>
    <w:p w:rsidR="009851A0" w:rsidRDefault="009851A0">
      <w:pPr>
        <w:pStyle w:val="ConsPlusNormal"/>
        <w:spacing w:before="220"/>
        <w:ind w:firstLine="540"/>
        <w:jc w:val="both"/>
      </w:pPr>
      <w:r>
        <w:t xml:space="preserve">2. Признать утратившими силу акты Правительства Российской Федерации по перечню согласно </w:t>
      </w:r>
      <w:hyperlink w:anchor="P188" w:history="1">
        <w:r>
          <w:rPr>
            <w:color w:val="0000FF"/>
          </w:rPr>
          <w:t>приложению</w:t>
        </w:r>
      </w:hyperlink>
      <w:r>
        <w:t>.</w:t>
      </w:r>
    </w:p>
    <w:p w:rsidR="009851A0" w:rsidRDefault="009851A0">
      <w:pPr>
        <w:pStyle w:val="ConsPlusNormal"/>
        <w:jc w:val="both"/>
      </w:pPr>
    </w:p>
    <w:p w:rsidR="009851A0" w:rsidRDefault="009851A0">
      <w:pPr>
        <w:pStyle w:val="ConsPlusNormal"/>
        <w:jc w:val="right"/>
      </w:pPr>
      <w:r>
        <w:t>Председатель Правительства</w:t>
      </w:r>
    </w:p>
    <w:p w:rsidR="009851A0" w:rsidRDefault="009851A0">
      <w:pPr>
        <w:pStyle w:val="ConsPlusNormal"/>
        <w:jc w:val="right"/>
      </w:pPr>
      <w:r>
        <w:t>Российской Федерации</w:t>
      </w:r>
    </w:p>
    <w:p w:rsidR="009851A0" w:rsidRDefault="009851A0">
      <w:pPr>
        <w:pStyle w:val="ConsPlusNormal"/>
        <w:jc w:val="right"/>
      </w:pPr>
      <w:r>
        <w:t>Д.МЕДВЕДЕВ</w:t>
      </w: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right"/>
        <w:outlineLvl w:val="0"/>
      </w:pPr>
      <w:r>
        <w:t>Утверждены</w:t>
      </w:r>
    </w:p>
    <w:p w:rsidR="009851A0" w:rsidRDefault="009851A0">
      <w:pPr>
        <w:pStyle w:val="ConsPlusNormal"/>
        <w:jc w:val="right"/>
      </w:pPr>
      <w:r>
        <w:t>постановлением Правительства</w:t>
      </w:r>
    </w:p>
    <w:p w:rsidR="009851A0" w:rsidRDefault="009851A0">
      <w:pPr>
        <w:pStyle w:val="ConsPlusNormal"/>
        <w:jc w:val="right"/>
      </w:pPr>
      <w:r>
        <w:t>Российской Федерации</w:t>
      </w:r>
    </w:p>
    <w:p w:rsidR="009851A0" w:rsidRDefault="009851A0">
      <w:pPr>
        <w:pStyle w:val="ConsPlusNormal"/>
        <w:jc w:val="right"/>
      </w:pPr>
      <w:r>
        <w:t>от 8 мая 2019 г. N 576</w:t>
      </w:r>
    </w:p>
    <w:p w:rsidR="009851A0" w:rsidRDefault="009851A0">
      <w:pPr>
        <w:pStyle w:val="ConsPlusNormal"/>
        <w:jc w:val="both"/>
      </w:pPr>
    </w:p>
    <w:p w:rsidR="009851A0" w:rsidRDefault="009851A0">
      <w:pPr>
        <w:pStyle w:val="ConsPlusTitle"/>
        <w:jc w:val="center"/>
      </w:pPr>
      <w:bookmarkStart w:id="0" w:name="P30"/>
      <w:bookmarkEnd w:id="0"/>
      <w:r>
        <w:t>ИЗМЕНЕНИЯ,</w:t>
      </w:r>
    </w:p>
    <w:p w:rsidR="009851A0" w:rsidRDefault="009851A0">
      <w:pPr>
        <w:pStyle w:val="ConsPlusTitle"/>
        <w:jc w:val="center"/>
      </w:pPr>
      <w:r>
        <w:t>КОТОРЫЕ ВНОСЯТСЯ В АКТЫ ПРАВИТЕЛЬСТВА РОССИЙСКОЙ ФЕДЕРАЦИИ</w:t>
      </w:r>
    </w:p>
    <w:p w:rsidR="009851A0" w:rsidRDefault="009851A0">
      <w:pPr>
        <w:pStyle w:val="ConsPlusNormal"/>
        <w:jc w:val="both"/>
      </w:pPr>
    </w:p>
    <w:p w:rsidR="009851A0" w:rsidRDefault="009851A0">
      <w:pPr>
        <w:pStyle w:val="ConsPlusNormal"/>
        <w:ind w:firstLine="540"/>
        <w:jc w:val="both"/>
      </w:pPr>
      <w:r>
        <w:t xml:space="preserve">1. В </w:t>
      </w:r>
      <w:hyperlink r:id="rId5" w:history="1">
        <w:r>
          <w:rPr>
            <w:color w:val="0000FF"/>
          </w:rPr>
          <w:t>постановлении</w:t>
        </w:r>
      </w:hyperlink>
      <w:r>
        <w:t xml:space="preserve"> Правительства Российской Федерации от 9 апреля 2010 г. N 220 "О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Российской Федерации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(Собрание законодательства Российской Федерации, 2010, N 16, ст. 1907; 2011, N 17, ст. 2430; 2012, N 17, ст. 2003; N 19, ст. 2431; N 24, ст. 3176; 2015, N 9, ст. 1315; 2016, N 24, ст. 3525; 2018, N 41, ст. 6247; N 50, ст. 7755):</w:t>
      </w:r>
    </w:p>
    <w:p w:rsidR="009851A0" w:rsidRDefault="009851A0">
      <w:pPr>
        <w:pStyle w:val="ConsPlusNormal"/>
        <w:spacing w:before="220"/>
        <w:ind w:firstLine="540"/>
        <w:jc w:val="both"/>
      </w:pPr>
      <w:r>
        <w:t xml:space="preserve">а) в </w:t>
      </w:r>
      <w:hyperlink r:id="rId6" w:history="1">
        <w:r>
          <w:rPr>
            <w:color w:val="0000FF"/>
          </w:rPr>
          <w:t>наименовании</w:t>
        </w:r>
      </w:hyperlink>
      <w:r>
        <w:t xml:space="preserve"> слова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исключить;</w:t>
      </w:r>
    </w:p>
    <w:p w:rsidR="009851A0" w:rsidRDefault="009851A0">
      <w:pPr>
        <w:pStyle w:val="ConsPlusNormal"/>
        <w:spacing w:before="220"/>
        <w:ind w:firstLine="540"/>
        <w:jc w:val="both"/>
      </w:pPr>
      <w:r>
        <w:lastRenderedPageBreak/>
        <w:t xml:space="preserve">б) в </w:t>
      </w:r>
      <w:hyperlink r:id="rId7" w:history="1">
        <w:r>
          <w:rPr>
            <w:color w:val="0000FF"/>
          </w:rPr>
          <w:t>пункте 1</w:t>
        </w:r>
      </w:hyperlink>
      <w:r>
        <w:t xml:space="preserve"> слова ",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исключить;</w:t>
      </w:r>
    </w:p>
    <w:p w:rsidR="009851A0" w:rsidRDefault="009851A0">
      <w:pPr>
        <w:pStyle w:val="ConsPlusNormal"/>
        <w:spacing w:before="220"/>
        <w:ind w:firstLine="540"/>
        <w:jc w:val="both"/>
      </w:pPr>
      <w:r>
        <w:t xml:space="preserve">в) </w:t>
      </w:r>
      <w:hyperlink r:id="rId8" w:history="1">
        <w:r>
          <w:rPr>
            <w:color w:val="0000FF"/>
          </w:rPr>
          <w:t>пункт 3</w:t>
        </w:r>
      </w:hyperlink>
      <w:r>
        <w:t xml:space="preserve"> изложить в следующей редакции:</w:t>
      </w:r>
    </w:p>
    <w:p w:rsidR="009851A0" w:rsidRDefault="009851A0">
      <w:pPr>
        <w:pStyle w:val="ConsPlusNormal"/>
        <w:spacing w:before="220"/>
        <w:ind w:firstLine="540"/>
        <w:jc w:val="both"/>
      </w:pPr>
      <w:r>
        <w:t>"3. Министерству финансов Российской Федерации обеспечить направление в 2019 - 2021 годах ассигнований федерального бюджета на выплату грантов Правительства Российской Федерации, в том числе ассигнований федерального бюджета на организационно-техническое и информационное обеспечение проведения конкурсов на предоставление грантов Правительства Российской Федерации и аналитическое обеспечение проведения научных исследований, в пределах средств, предусмотренных в федеральном бюджете на указанные цели.";</w:t>
      </w:r>
    </w:p>
    <w:p w:rsidR="009851A0" w:rsidRDefault="009851A0">
      <w:pPr>
        <w:pStyle w:val="ConsPlusNormal"/>
        <w:spacing w:before="220"/>
        <w:ind w:firstLine="540"/>
        <w:jc w:val="both"/>
      </w:pPr>
      <w:r>
        <w:t xml:space="preserve">г) </w:t>
      </w:r>
      <w:hyperlink r:id="rId9" w:history="1">
        <w:r>
          <w:rPr>
            <w:color w:val="0000FF"/>
          </w:rPr>
          <w:t>пункты 3(1)</w:t>
        </w:r>
      </w:hyperlink>
      <w:r>
        <w:t xml:space="preserve"> и </w:t>
      </w:r>
      <w:hyperlink r:id="rId10" w:history="1">
        <w:r>
          <w:rPr>
            <w:color w:val="0000FF"/>
          </w:rPr>
          <w:t>3(2)</w:t>
        </w:r>
      </w:hyperlink>
      <w:r>
        <w:t xml:space="preserve"> признать утратившими силу;</w:t>
      </w:r>
    </w:p>
    <w:p w:rsidR="009851A0" w:rsidRDefault="009851A0">
      <w:pPr>
        <w:pStyle w:val="ConsPlusNormal"/>
        <w:spacing w:before="220"/>
        <w:ind w:firstLine="540"/>
        <w:jc w:val="both"/>
      </w:pPr>
      <w:r>
        <w:t xml:space="preserve">д) в </w:t>
      </w:r>
      <w:hyperlink r:id="rId11" w:history="1">
        <w:r>
          <w:rPr>
            <w:color w:val="0000FF"/>
          </w:rPr>
          <w:t>пункте 4</w:t>
        </w:r>
      </w:hyperlink>
      <w:r>
        <w:t xml:space="preserve"> слова ",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исключить;</w:t>
      </w:r>
    </w:p>
    <w:p w:rsidR="009851A0" w:rsidRDefault="009851A0">
      <w:pPr>
        <w:pStyle w:val="ConsPlusNormal"/>
        <w:spacing w:before="220"/>
        <w:ind w:firstLine="540"/>
        <w:jc w:val="both"/>
      </w:pPr>
      <w:r>
        <w:t xml:space="preserve">е) в </w:t>
      </w:r>
      <w:hyperlink r:id="rId12" w:history="1">
        <w:r>
          <w:rPr>
            <w:color w:val="0000FF"/>
          </w:rPr>
          <w:t>пункте 5</w:t>
        </w:r>
      </w:hyperlink>
      <w:r>
        <w:t>:</w:t>
      </w:r>
    </w:p>
    <w:p w:rsidR="009851A0" w:rsidRDefault="009851A0">
      <w:pPr>
        <w:pStyle w:val="ConsPlusNormal"/>
        <w:spacing w:before="220"/>
        <w:ind w:firstLine="540"/>
        <w:jc w:val="both"/>
      </w:pPr>
      <w:r>
        <w:t xml:space="preserve">в </w:t>
      </w:r>
      <w:hyperlink r:id="rId13" w:history="1">
        <w:r>
          <w:rPr>
            <w:color w:val="0000FF"/>
          </w:rPr>
          <w:t>абзаце втором</w:t>
        </w:r>
      </w:hyperlink>
      <w:r>
        <w:t xml:space="preserve"> слова ",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исключить;</w:t>
      </w:r>
    </w:p>
    <w:p w:rsidR="009851A0" w:rsidRDefault="009851A0">
      <w:pPr>
        <w:pStyle w:val="ConsPlusNormal"/>
        <w:spacing w:before="220"/>
        <w:ind w:firstLine="540"/>
        <w:jc w:val="both"/>
      </w:pPr>
      <w:hyperlink r:id="rId14" w:history="1">
        <w:r>
          <w:rPr>
            <w:color w:val="0000FF"/>
          </w:rPr>
          <w:t>абзац третий</w:t>
        </w:r>
      </w:hyperlink>
      <w:r>
        <w:t xml:space="preserve"> признать утратившим силу;</w:t>
      </w:r>
    </w:p>
    <w:p w:rsidR="009851A0" w:rsidRDefault="009851A0">
      <w:pPr>
        <w:pStyle w:val="ConsPlusNormal"/>
        <w:spacing w:before="220"/>
        <w:ind w:firstLine="540"/>
        <w:jc w:val="both"/>
      </w:pPr>
      <w:r>
        <w:t xml:space="preserve">ж) в </w:t>
      </w:r>
      <w:hyperlink r:id="rId15" w:history="1">
        <w:r>
          <w:rPr>
            <w:color w:val="0000FF"/>
          </w:rPr>
          <w:t>наименовании</w:t>
        </w:r>
      </w:hyperlink>
      <w:r>
        <w:t xml:space="preserve"> и </w:t>
      </w:r>
      <w:hyperlink r:id="rId16" w:history="1">
        <w:r>
          <w:rPr>
            <w:color w:val="0000FF"/>
          </w:rPr>
          <w:t>пункте 1</w:t>
        </w:r>
      </w:hyperlink>
      <w:r>
        <w:t xml:space="preserve"> Положения о Совете по грантам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утвержденного указанным постановлением, слова ",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исключить.</w:t>
      </w:r>
    </w:p>
    <w:p w:rsidR="009851A0" w:rsidRDefault="009851A0">
      <w:pPr>
        <w:pStyle w:val="ConsPlusNormal"/>
        <w:spacing w:before="220"/>
        <w:ind w:firstLine="540"/>
        <w:jc w:val="both"/>
      </w:pPr>
      <w:r>
        <w:t xml:space="preserve">2. В </w:t>
      </w:r>
      <w:hyperlink r:id="rId17" w:history="1">
        <w:r>
          <w:rPr>
            <w:color w:val="0000FF"/>
          </w:rPr>
          <w:t>постановлении</w:t>
        </w:r>
      </w:hyperlink>
      <w:r>
        <w:t xml:space="preserve"> Правительства Российской Федерации от 27 марта 2018 г. N 332 "Об утверждении Правил предоставления субсидий из федерального бюджета на государственную поддержку развития образования и науки и признании утратившим силу постановления Правительства Российской Федерации от 21 марта 2016 г. N 217" (Собрание законодательства Российской Федерации, 2018, N 14, ст. 1981; N 50, ст. 7755):</w:t>
      </w:r>
    </w:p>
    <w:p w:rsidR="009851A0" w:rsidRDefault="009851A0">
      <w:pPr>
        <w:pStyle w:val="ConsPlusNormal"/>
        <w:spacing w:before="220"/>
        <w:ind w:firstLine="540"/>
        <w:jc w:val="both"/>
      </w:pPr>
      <w:r>
        <w:t xml:space="preserve">а) в </w:t>
      </w:r>
      <w:hyperlink r:id="rId18" w:history="1">
        <w:r>
          <w:rPr>
            <w:color w:val="0000FF"/>
          </w:rPr>
          <w:t>Правилах</w:t>
        </w:r>
      </w:hyperlink>
      <w:r>
        <w:t xml:space="preserve"> предоставления субсидий из федерального бюджета юридическим лицам, не являющимся некоммерческими организациями, на государственную поддержку развития образования и науки, утвержденных указанным постановлением:</w:t>
      </w:r>
    </w:p>
    <w:p w:rsidR="009851A0" w:rsidRDefault="009851A0">
      <w:pPr>
        <w:pStyle w:val="ConsPlusNormal"/>
        <w:spacing w:before="220"/>
        <w:ind w:firstLine="540"/>
        <w:jc w:val="both"/>
      </w:pPr>
      <w:hyperlink r:id="rId19" w:history="1">
        <w:r>
          <w:rPr>
            <w:color w:val="0000FF"/>
          </w:rPr>
          <w:t>подпункт "е" пункта 4</w:t>
        </w:r>
      </w:hyperlink>
      <w:r>
        <w:t xml:space="preserve"> изложить в следующей редакции:</w:t>
      </w:r>
    </w:p>
    <w:p w:rsidR="009851A0" w:rsidRDefault="009851A0">
      <w:pPr>
        <w:pStyle w:val="ConsPlusNormal"/>
        <w:spacing w:before="220"/>
        <w:ind w:firstLine="540"/>
        <w:jc w:val="both"/>
      </w:pPr>
      <w:r>
        <w:t>"е) осуществление организационно-технического и информационного обеспечения проведения конкурсов на предоставление грантов в форме субсидий из федерального бюджета,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и аналитического обеспечения проведения научных исследований;";</w:t>
      </w:r>
    </w:p>
    <w:p w:rsidR="009851A0" w:rsidRDefault="009851A0">
      <w:pPr>
        <w:pStyle w:val="ConsPlusNormal"/>
        <w:spacing w:before="220"/>
        <w:ind w:firstLine="540"/>
        <w:jc w:val="both"/>
      </w:pPr>
      <w:hyperlink r:id="rId20" w:history="1">
        <w:r>
          <w:rPr>
            <w:color w:val="0000FF"/>
          </w:rPr>
          <w:t>подпункт "д" пункта 16</w:t>
        </w:r>
      </w:hyperlink>
      <w:r>
        <w:t xml:space="preserve"> изложить в следующей редакции:</w:t>
      </w:r>
    </w:p>
    <w:p w:rsidR="009851A0" w:rsidRDefault="009851A0">
      <w:pPr>
        <w:pStyle w:val="ConsPlusNormal"/>
        <w:spacing w:before="220"/>
        <w:ind w:firstLine="540"/>
        <w:jc w:val="both"/>
      </w:pPr>
      <w:r>
        <w:t>"д) в отношении субсидий, предусмотренных подпунктом "е" пункта 4 настоящих Правил, - организационно-техническое и информационное обеспечение проведения конкурсов на предоставление грантов в форме субсидий из федерального бюджета,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и аналитическое обеспечение проведения научных исследований с учетом положений Правил предоставления грантов в форме субсидий из федерального бюджета,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утвержденных постановлением Правительства Российской Федерации от 8 мая 2019 г. N 576 "О внесении изменений в акты Правительства Российской Федерации и признании утратившими силу некоторых актов Правительства Российской Федерации";";</w:t>
      </w:r>
    </w:p>
    <w:p w:rsidR="009851A0" w:rsidRDefault="009851A0">
      <w:pPr>
        <w:pStyle w:val="ConsPlusNormal"/>
        <w:spacing w:before="220"/>
        <w:ind w:firstLine="540"/>
        <w:jc w:val="both"/>
      </w:pPr>
      <w:r>
        <w:t xml:space="preserve">б) в </w:t>
      </w:r>
      <w:hyperlink r:id="rId21" w:history="1">
        <w:r>
          <w:rPr>
            <w:color w:val="0000FF"/>
          </w:rPr>
          <w:t>пункте 13</w:t>
        </w:r>
      </w:hyperlink>
      <w:r>
        <w:t xml:space="preserve"> Правил предоставления субсидий из федерального бюджета некоммерческим организациям, не являющимся государственными (муниципальными) учреждениями, на государственную поддержку развития образования и науки, утвержденных указанным постановлением, слова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 исключить.</w:t>
      </w: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right"/>
        <w:outlineLvl w:val="0"/>
      </w:pPr>
      <w:r>
        <w:t>Утверждены</w:t>
      </w:r>
    </w:p>
    <w:p w:rsidR="009851A0" w:rsidRDefault="009851A0">
      <w:pPr>
        <w:pStyle w:val="ConsPlusNormal"/>
        <w:jc w:val="right"/>
      </w:pPr>
      <w:r>
        <w:t>постановлением Правительства</w:t>
      </w:r>
    </w:p>
    <w:p w:rsidR="009851A0" w:rsidRDefault="009851A0">
      <w:pPr>
        <w:pStyle w:val="ConsPlusNormal"/>
        <w:jc w:val="right"/>
      </w:pPr>
      <w:r>
        <w:t>Российской Федерации</w:t>
      </w:r>
    </w:p>
    <w:p w:rsidR="009851A0" w:rsidRDefault="009851A0">
      <w:pPr>
        <w:pStyle w:val="ConsPlusNormal"/>
        <w:jc w:val="right"/>
      </w:pPr>
      <w:r>
        <w:t>от 8 мая 2019 г. N 576</w:t>
      </w:r>
    </w:p>
    <w:p w:rsidR="009851A0" w:rsidRDefault="009851A0">
      <w:pPr>
        <w:pStyle w:val="ConsPlusNormal"/>
        <w:jc w:val="both"/>
      </w:pPr>
    </w:p>
    <w:p w:rsidR="009851A0" w:rsidRDefault="009851A0">
      <w:pPr>
        <w:pStyle w:val="ConsPlusTitle"/>
        <w:jc w:val="center"/>
      </w:pPr>
      <w:bookmarkStart w:id="1" w:name="P61"/>
      <w:bookmarkEnd w:id="1"/>
      <w:r>
        <w:t>ПРАВИЛА</w:t>
      </w:r>
    </w:p>
    <w:p w:rsidR="009851A0" w:rsidRDefault="009851A0">
      <w:pPr>
        <w:pStyle w:val="ConsPlusTitle"/>
        <w:jc w:val="center"/>
      </w:pPr>
      <w:r>
        <w:t>ПРЕДОСТАВЛЕНИЯ ГРАНТОВ В ФОРМЕ СУБСИДИЙ ИЗ ФЕДЕРАЛЬНОГО</w:t>
      </w:r>
    </w:p>
    <w:p w:rsidR="009851A0" w:rsidRDefault="009851A0">
      <w:pPr>
        <w:pStyle w:val="ConsPlusTitle"/>
        <w:jc w:val="center"/>
      </w:pPr>
      <w:r>
        <w:t>БЮДЖЕТА, ВЫДЕЛЯЕМЫХ ДЛЯ ГОСУДАРСТВЕННОЙ ПОДДЕРЖКИ НАУЧНЫХ</w:t>
      </w:r>
    </w:p>
    <w:p w:rsidR="009851A0" w:rsidRDefault="009851A0">
      <w:pPr>
        <w:pStyle w:val="ConsPlusTitle"/>
        <w:jc w:val="center"/>
      </w:pPr>
      <w:r>
        <w:t>ИССЛЕДОВАНИЙ, ПРОВОДИМЫХ ПОД РУКОВОДСТВОМ ВЕДУЩИХ УЧЕНЫХ</w:t>
      </w:r>
    </w:p>
    <w:p w:rsidR="009851A0" w:rsidRDefault="009851A0">
      <w:pPr>
        <w:pStyle w:val="ConsPlusTitle"/>
        <w:jc w:val="center"/>
      </w:pPr>
      <w:r>
        <w:t>В РОССИЙСКИХ ОБРАЗОВАТЕЛЬНЫХ ОРГАНИЗАЦИЯХ ВЫСШЕГО</w:t>
      </w:r>
    </w:p>
    <w:p w:rsidR="009851A0" w:rsidRDefault="009851A0">
      <w:pPr>
        <w:pStyle w:val="ConsPlusTitle"/>
        <w:jc w:val="center"/>
      </w:pPr>
      <w:r>
        <w:t>ОБРАЗОВАНИЯ, НАУЧНЫХ УЧРЕЖДЕНИЯХ И ГОСУДАРСТВЕННЫХ</w:t>
      </w:r>
    </w:p>
    <w:p w:rsidR="009851A0" w:rsidRDefault="009851A0">
      <w:pPr>
        <w:pStyle w:val="ConsPlusTitle"/>
        <w:jc w:val="center"/>
      </w:pPr>
      <w:r>
        <w:t>НАУЧНЫХ ЦЕНТРАХ РОССИЙСКОЙ ФЕДЕРАЦИИ</w:t>
      </w:r>
    </w:p>
    <w:p w:rsidR="009851A0" w:rsidRDefault="009851A0">
      <w:pPr>
        <w:pStyle w:val="ConsPlusNormal"/>
        <w:jc w:val="both"/>
      </w:pPr>
    </w:p>
    <w:p w:rsidR="009851A0" w:rsidRDefault="009851A0">
      <w:pPr>
        <w:pStyle w:val="ConsPlusNormal"/>
        <w:ind w:firstLine="540"/>
        <w:jc w:val="both"/>
      </w:pPr>
      <w:r>
        <w:t>1. Настоящие Правила определяют цели, порядок и условия предоставления грантов в форме субсидий из федерального бюджета,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(далее соответственно - научные исследования, гранты).</w:t>
      </w:r>
    </w:p>
    <w:p w:rsidR="009851A0" w:rsidRDefault="009851A0">
      <w:pPr>
        <w:pStyle w:val="ConsPlusNormal"/>
        <w:spacing w:before="220"/>
        <w:ind w:firstLine="540"/>
        <w:jc w:val="both"/>
      </w:pPr>
      <w:r>
        <w:t xml:space="preserve">2. Гранты предоставляются в рамках </w:t>
      </w:r>
      <w:hyperlink r:id="rId22" w:history="1">
        <w:r>
          <w:rPr>
            <w:color w:val="0000FF"/>
          </w:rPr>
          <w:t>подпрограммы</w:t>
        </w:r>
      </w:hyperlink>
      <w:r>
        <w:t xml:space="preserve"> "Развитие национального интеллектуального капитала" государственной программы Российской Федерации "Научно-технологическое развитие Российской Федерации" и национального проекта "Наука".</w:t>
      </w:r>
    </w:p>
    <w:p w:rsidR="009851A0" w:rsidRDefault="009851A0">
      <w:pPr>
        <w:pStyle w:val="ConsPlusNormal"/>
        <w:spacing w:before="220"/>
        <w:ind w:firstLine="540"/>
        <w:jc w:val="both"/>
      </w:pPr>
      <w:bookmarkStart w:id="2" w:name="P71"/>
      <w:bookmarkEnd w:id="2"/>
      <w:r>
        <w:t>3. Гранты предоставляются образовательным организациям высшего образования (далее - образовательные организации), научным учреждениям и государственным научным центрам Российской Федерации (далее - научные организации) по результатам конкурса, проводимого Министерством науки и высшего образования Российской Федерации, в целях создания образовательной организацией или научной организацией в своей структуре лаборатории под руководством ведущего ученого для осуществления деятельности по направлению научного исследования.</w:t>
      </w:r>
    </w:p>
    <w:p w:rsidR="009851A0" w:rsidRDefault="009851A0">
      <w:pPr>
        <w:pStyle w:val="ConsPlusNormal"/>
        <w:spacing w:before="220"/>
        <w:ind w:firstLine="540"/>
        <w:jc w:val="both"/>
      </w:pPr>
      <w:r>
        <w:t xml:space="preserve">Научное исследование проводится в целях обеспечения решения задач по приоритетам научно-технологического развития Российской Федерации, определенным </w:t>
      </w:r>
      <w:hyperlink r:id="rId23"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необходимых для развития инновационной экономики Российской Федерации и подготовки высококвалифицированных кадров, способных участвовать в решении таких задач.</w:t>
      </w:r>
    </w:p>
    <w:p w:rsidR="009851A0" w:rsidRDefault="009851A0">
      <w:pPr>
        <w:pStyle w:val="ConsPlusNormal"/>
        <w:spacing w:before="220"/>
        <w:ind w:firstLine="540"/>
        <w:jc w:val="both"/>
      </w:pPr>
      <w:r>
        <w:t>Результатом научного исследования должны стать:</w:t>
      </w:r>
    </w:p>
    <w:p w:rsidR="009851A0" w:rsidRDefault="009851A0">
      <w:pPr>
        <w:pStyle w:val="ConsPlusNormal"/>
        <w:spacing w:before="220"/>
        <w:ind w:firstLine="540"/>
        <w:jc w:val="both"/>
      </w:pPr>
      <w:r>
        <w:t>публикация не менее 5 статей в научных изданиях, индексируемых в базе данных "Сеть науки" (Web of Science), по направлению научного исследования и (или) подача не менее 2 заявок на выдачу патента на изобретение, полезную модель или промышленный образец по истечении 18 месяцев после начала научного исследования;</w:t>
      </w:r>
    </w:p>
    <w:p w:rsidR="009851A0" w:rsidRDefault="009851A0">
      <w:pPr>
        <w:pStyle w:val="ConsPlusNormal"/>
        <w:spacing w:before="220"/>
        <w:ind w:firstLine="540"/>
        <w:jc w:val="both"/>
      </w:pPr>
      <w:r>
        <w:t>публикация не менее 7 статей в научных изданиях, индексируемых в базе данных "Сеть науки" (Web of Science), по направлению научного исследования и (или) подача не менее 3 заявок на выдачу патента, и (или) получение патента по истечении 30 месяцев после начала научного исследования.</w:t>
      </w:r>
    </w:p>
    <w:p w:rsidR="009851A0" w:rsidRDefault="009851A0">
      <w:pPr>
        <w:pStyle w:val="ConsPlusNormal"/>
        <w:spacing w:before="220"/>
        <w:ind w:firstLine="540"/>
        <w:jc w:val="both"/>
      </w:pPr>
      <w:r>
        <w:t>Перечень расходов, источником финансового обеспечения которых является грант:</w:t>
      </w:r>
    </w:p>
    <w:p w:rsidR="009851A0" w:rsidRDefault="009851A0">
      <w:pPr>
        <w:pStyle w:val="ConsPlusNormal"/>
        <w:spacing w:before="220"/>
        <w:ind w:firstLine="540"/>
        <w:jc w:val="both"/>
      </w:pPr>
      <w:r>
        <w:t>расходы на выплату вознаграждения ведущему ученому и членам научного коллектива лаборатории, включая налоги и иные социальные выплаты (не более 60 процентов суммы гранта);</w:t>
      </w:r>
    </w:p>
    <w:p w:rsidR="009851A0" w:rsidRDefault="009851A0">
      <w:pPr>
        <w:pStyle w:val="ConsPlusNormal"/>
        <w:spacing w:before="220"/>
        <w:ind w:firstLine="540"/>
        <w:jc w:val="both"/>
      </w:pPr>
      <w:r>
        <w:t>расходы на приобретение оборудования для проведения научного исследования;</w:t>
      </w:r>
    </w:p>
    <w:p w:rsidR="009851A0" w:rsidRDefault="009851A0">
      <w:pPr>
        <w:pStyle w:val="ConsPlusNormal"/>
        <w:spacing w:before="220"/>
        <w:ind w:firstLine="540"/>
        <w:jc w:val="both"/>
      </w:pPr>
      <w:r>
        <w:t>расходы на приобретение материалов и комплектующих для оборудования для проведения научного исследования;</w:t>
      </w:r>
    </w:p>
    <w:p w:rsidR="009851A0" w:rsidRDefault="009851A0">
      <w:pPr>
        <w:pStyle w:val="ConsPlusNormal"/>
        <w:spacing w:before="220"/>
        <w:ind w:firstLine="540"/>
        <w:jc w:val="both"/>
      </w:pPr>
      <w:r>
        <w:t>расходы на оплату командировок ведущего ученого и членов научного коллектива лаборатории по направлению научного исследования;</w:t>
      </w:r>
    </w:p>
    <w:p w:rsidR="009851A0" w:rsidRDefault="009851A0">
      <w:pPr>
        <w:pStyle w:val="ConsPlusNormal"/>
        <w:spacing w:before="220"/>
        <w:ind w:firstLine="540"/>
        <w:jc w:val="both"/>
      </w:pPr>
      <w:r>
        <w:t>расходы на оплату подготовки, переподготовки и повышения квалификации членов научного коллектива лаборатории;</w:t>
      </w:r>
    </w:p>
    <w:p w:rsidR="009851A0" w:rsidRDefault="009851A0">
      <w:pPr>
        <w:pStyle w:val="ConsPlusNormal"/>
        <w:spacing w:before="220"/>
        <w:ind w:firstLine="540"/>
        <w:jc w:val="both"/>
      </w:pPr>
      <w:r>
        <w:t>расходы на оплату участия ведущего ученого и членов научного коллектива лаборатории в конференциях, научных семинарах, симпозиумах;</w:t>
      </w:r>
    </w:p>
    <w:p w:rsidR="009851A0" w:rsidRDefault="009851A0">
      <w:pPr>
        <w:pStyle w:val="ConsPlusNormal"/>
        <w:spacing w:before="220"/>
        <w:ind w:firstLine="540"/>
        <w:jc w:val="both"/>
      </w:pPr>
      <w:r>
        <w:t>расходы на оплату организации конференций, научных семинаров, симпозиумов, проводимых научным коллективом лаборатории по направлению научного исследования;</w:t>
      </w:r>
    </w:p>
    <w:p w:rsidR="009851A0" w:rsidRDefault="009851A0">
      <w:pPr>
        <w:pStyle w:val="ConsPlusNormal"/>
        <w:spacing w:before="220"/>
        <w:ind w:firstLine="540"/>
        <w:jc w:val="both"/>
      </w:pPr>
      <w:r>
        <w:t>расходы, связанные с опубликованием научных статей и изданием монографий ведущего ученого и (или) членов научного коллектива лаборатории по результатам, полученным в ходе проведения научного исследования в лаборатории, созданной на базе образовательной организации или научной организации, по направлению научного исследования;</w:t>
      </w:r>
    </w:p>
    <w:p w:rsidR="009851A0" w:rsidRDefault="009851A0">
      <w:pPr>
        <w:pStyle w:val="ConsPlusNormal"/>
        <w:spacing w:before="220"/>
        <w:ind w:firstLine="540"/>
        <w:jc w:val="both"/>
      </w:pPr>
      <w:r>
        <w:t>расходы на оплату работ, непосредственно связанных с проведением научного исследования, выполняемых сторонними организациями (не более 5 процентов суммы гранта);</w:t>
      </w:r>
    </w:p>
    <w:p w:rsidR="009851A0" w:rsidRDefault="009851A0">
      <w:pPr>
        <w:pStyle w:val="ConsPlusNormal"/>
        <w:spacing w:before="220"/>
        <w:ind w:firstLine="540"/>
        <w:jc w:val="both"/>
      </w:pPr>
      <w:r>
        <w:t>расходы на оплату текущего ремонта лаборатории, а также прочие расходы, непосредственно связанные с проведением научного исследования (не более 5 процентов суммы гранта).</w:t>
      </w:r>
    </w:p>
    <w:p w:rsidR="009851A0" w:rsidRDefault="009851A0">
      <w:pPr>
        <w:pStyle w:val="ConsPlusNormal"/>
        <w:spacing w:before="220"/>
        <w:ind w:firstLine="540"/>
        <w:jc w:val="both"/>
      </w:pPr>
      <w:r>
        <w:t xml:space="preserve">4. 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доведенных до Министерства науки и высшего образования Российской Федерации как получателя средств федерального бюджета на цели, указанные в </w:t>
      </w:r>
      <w:hyperlink w:anchor="P71" w:history="1">
        <w:r>
          <w:rPr>
            <w:color w:val="0000FF"/>
          </w:rPr>
          <w:t>пункте 3</w:t>
        </w:r>
      </w:hyperlink>
      <w:r>
        <w:t xml:space="preserve"> настоящих Правил.</w:t>
      </w:r>
    </w:p>
    <w:p w:rsidR="009851A0" w:rsidRDefault="009851A0">
      <w:pPr>
        <w:pStyle w:val="ConsPlusNormal"/>
        <w:spacing w:before="220"/>
        <w:ind w:firstLine="540"/>
        <w:jc w:val="both"/>
      </w:pPr>
      <w:r>
        <w:t>5. В целях проведения конкурса на предоставление гранта (далее - конкурс) Министерство науки и высшего образования Российской Федерации разрабатывает и утверждает конкурсную документацию на русском и английском языках, содержащую в том числе:</w:t>
      </w:r>
    </w:p>
    <w:p w:rsidR="009851A0" w:rsidRDefault="009851A0">
      <w:pPr>
        <w:pStyle w:val="ConsPlusNormal"/>
        <w:spacing w:before="220"/>
        <w:ind w:firstLine="540"/>
        <w:jc w:val="both"/>
      </w:pPr>
      <w:r>
        <w:t>требования к содержанию, форме и составу документов, представляемых на конкурс;</w:t>
      </w:r>
    </w:p>
    <w:p w:rsidR="009851A0" w:rsidRDefault="009851A0">
      <w:pPr>
        <w:pStyle w:val="ConsPlusNormal"/>
        <w:spacing w:before="220"/>
        <w:ind w:firstLine="540"/>
        <w:jc w:val="both"/>
      </w:pPr>
      <w:r>
        <w:t>порядок, место, даты начала и окончания срока подачи документов на участие в конкурсе;</w:t>
      </w:r>
    </w:p>
    <w:p w:rsidR="009851A0" w:rsidRDefault="009851A0">
      <w:pPr>
        <w:pStyle w:val="ConsPlusNormal"/>
        <w:spacing w:before="220"/>
        <w:ind w:firstLine="540"/>
        <w:jc w:val="both"/>
      </w:pPr>
      <w:r>
        <w:t>порядок и сроки внесения изменений в конкурсную документацию;</w:t>
      </w:r>
    </w:p>
    <w:p w:rsidR="009851A0" w:rsidRDefault="009851A0">
      <w:pPr>
        <w:pStyle w:val="ConsPlusNormal"/>
        <w:spacing w:before="220"/>
        <w:ind w:firstLine="540"/>
        <w:jc w:val="both"/>
      </w:pPr>
      <w:r>
        <w:t>порядок, место, сроки рассмотрения документов, представляемых на конкурс;</w:t>
      </w:r>
    </w:p>
    <w:p w:rsidR="009851A0" w:rsidRDefault="009851A0">
      <w:pPr>
        <w:pStyle w:val="ConsPlusNormal"/>
        <w:spacing w:before="220"/>
        <w:ind w:firstLine="540"/>
        <w:jc w:val="both"/>
      </w:pPr>
      <w:r>
        <w:t>сроки размещения на своем официальном сайте в информационно-телекоммуникационной сети "Интернет" (далее - сеть "Интернет") информации о результатах конкурса.</w:t>
      </w:r>
    </w:p>
    <w:p w:rsidR="009851A0" w:rsidRDefault="009851A0">
      <w:pPr>
        <w:pStyle w:val="ConsPlusNormal"/>
        <w:spacing w:before="220"/>
        <w:ind w:firstLine="540"/>
        <w:jc w:val="both"/>
      </w:pPr>
      <w:bookmarkStart w:id="3" w:name="P94"/>
      <w:bookmarkEnd w:id="3"/>
      <w:r>
        <w:t>6. Для участия в конкурсе образовательная организация или научная организация представляет в Министерство науки и высшего образования Российской Федерации заявку на участие в конкурсе и иные документы, оформленные в соответствии с требованиями, установленными настоящими Правилами и конкурсной документацией.</w:t>
      </w:r>
    </w:p>
    <w:p w:rsidR="009851A0" w:rsidRDefault="009851A0">
      <w:pPr>
        <w:pStyle w:val="ConsPlusNormal"/>
        <w:spacing w:before="220"/>
        <w:ind w:firstLine="540"/>
        <w:jc w:val="both"/>
      </w:pPr>
      <w:r>
        <w:t>7. Министерство науки и высшего образования Российской Федерации:</w:t>
      </w:r>
    </w:p>
    <w:p w:rsidR="009851A0" w:rsidRDefault="009851A0">
      <w:pPr>
        <w:pStyle w:val="ConsPlusNormal"/>
        <w:spacing w:before="220"/>
        <w:ind w:firstLine="540"/>
        <w:jc w:val="both"/>
      </w:pPr>
      <w:r>
        <w:t>а) принимает решение о сроках проведения конкурса в целях предоставления грантов и размещает не менее чем за 30 календарных дней до истечения срока подачи документов на своем официальном сайте в сети "Интернет" объявление о проведении конкурса и конкурсную документацию;</w:t>
      </w:r>
    </w:p>
    <w:p w:rsidR="009851A0" w:rsidRDefault="009851A0">
      <w:pPr>
        <w:pStyle w:val="ConsPlusNormal"/>
        <w:spacing w:before="220"/>
        <w:ind w:firstLine="540"/>
        <w:jc w:val="both"/>
      </w:pPr>
      <w:r>
        <w:t>б) создает конкурсную комиссию и определяет регламент ее работы;</w:t>
      </w:r>
    </w:p>
    <w:p w:rsidR="009851A0" w:rsidRDefault="009851A0">
      <w:pPr>
        <w:pStyle w:val="ConsPlusNormal"/>
        <w:spacing w:before="220"/>
        <w:ind w:firstLine="540"/>
        <w:jc w:val="both"/>
      </w:pPr>
      <w:r>
        <w:t>в) определяет условия конкурса;</w:t>
      </w:r>
    </w:p>
    <w:p w:rsidR="009851A0" w:rsidRDefault="009851A0">
      <w:pPr>
        <w:pStyle w:val="ConsPlusNormal"/>
        <w:spacing w:before="220"/>
        <w:ind w:firstLine="540"/>
        <w:jc w:val="both"/>
      </w:pPr>
      <w:r>
        <w:t>г) утверждает порядок проведения экспертизы заявок на участие в конкурсе;</w:t>
      </w:r>
    </w:p>
    <w:p w:rsidR="009851A0" w:rsidRDefault="009851A0">
      <w:pPr>
        <w:pStyle w:val="ConsPlusNormal"/>
        <w:spacing w:before="220"/>
        <w:ind w:firstLine="540"/>
        <w:jc w:val="both"/>
      </w:pPr>
      <w:r>
        <w:t>д) отбирает на конкурсной основе организацию для организационно-технического и информационного обеспечения проведения конкурса и аналитического обеспечения проведения научных исследований;</w:t>
      </w:r>
    </w:p>
    <w:p w:rsidR="009851A0" w:rsidRDefault="009851A0">
      <w:pPr>
        <w:pStyle w:val="ConsPlusNormal"/>
        <w:spacing w:before="220"/>
        <w:ind w:firstLine="540"/>
        <w:jc w:val="both"/>
      </w:pPr>
      <w:r>
        <w:t>е) утверждает порядок осуществления мониторинга проведения научных исследований;</w:t>
      </w:r>
    </w:p>
    <w:p w:rsidR="009851A0" w:rsidRDefault="009851A0">
      <w:pPr>
        <w:pStyle w:val="ConsPlusNormal"/>
        <w:spacing w:before="220"/>
        <w:ind w:firstLine="540"/>
        <w:jc w:val="both"/>
      </w:pPr>
      <w:r>
        <w:t>ж) определяет минимальный срок очного присутствия привлекаемого ведущего ученого в лаборатории соответствующей образовательной организации или научной организации для руководства проводимым научным исследованием;</w:t>
      </w:r>
    </w:p>
    <w:p w:rsidR="009851A0" w:rsidRDefault="009851A0">
      <w:pPr>
        <w:pStyle w:val="ConsPlusNormal"/>
        <w:spacing w:before="220"/>
        <w:ind w:firstLine="540"/>
        <w:jc w:val="both"/>
      </w:pPr>
      <w:r>
        <w:t>з) определяет форму отчета о проведении научного исследования и отчета об осуществлении расходов, источником финансового обеспечения которых является грант, а также сроки представления получателями гранта указанных отчетов;</w:t>
      </w:r>
    </w:p>
    <w:p w:rsidR="009851A0" w:rsidRDefault="009851A0">
      <w:pPr>
        <w:pStyle w:val="ConsPlusNormal"/>
        <w:spacing w:before="220"/>
        <w:ind w:firstLine="540"/>
        <w:jc w:val="both"/>
      </w:pPr>
      <w:r>
        <w:t>и) осуществляет организационно-техническое и информационное обеспечение деятельности Совета по грантам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и государственных научных центрах Российской Федерации (далее - Совет).</w:t>
      </w:r>
    </w:p>
    <w:p w:rsidR="009851A0" w:rsidRDefault="009851A0">
      <w:pPr>
        <w:pStyle w:val="ConsPlusNormal"/>
        <w:spacing w:before="220"/>
        <w:ind w:firstLine="540"/>
        <w:jc w:val="both"/>
      </w:pPr>
      <w:r>
        <w:t>8. Конкурсная комиссия:</w:t>
      </w:r>
    </w:p>
    <w:p w:rsidR="009851A0" w:rsidRDefault="009851A0">
      <w:pPr>
        <w:pStyle w:val="ConsPlusNormal"/>
        <w:spacing w:before="220"/>
        <w:ind w:firstLine="540"/>
        <w:jc w:val="both"/>
      </w:pPr>
      <w:r>
        <w:t>а) рассматривает поступившие заявки на участие в конкурсе для определения соответствия участников конкурса и представленных ими заявок на участие в конкурсе установленным требованиям;</w:t>
      </w:r>
    </w:p>
    <w:p w:rsidR="009851A0" w:rsidRDefault="009851A0">
      <w:pPr>
        <w:pStyle w:val="ConsPlusNormal"/>
        <w:spacing w:before="220"/>
        <w:ind w:firstLine="540"/>
        <w:jc w:val="both"/>
      </w:pPr>
      <w:r>
        <w:t>б) привлекает экспертов для проведения экспертизы заявок на участие в конкурсе;</w:t>
      </w:r>
    </w:p>
    <w:p w:rsidR="009851A0" w:rsidRDefault="009851A0">
      <w:pPr>
        <w:pStyle w:val="ConsPlusNormal"/>
        <w:spacing w:before="220"/>
        <w:ind w:firstLine="540"/>
        <w:jc w:val="both"/>
      </w:pPr>
      <w:r>
        <w:t>в) направляет в Совет рассмотренные заявки на участие в конкурсе и заключения экспертов.</w:t>
      </w:r>
    </w:p>
    <w:p w:rsidR="009851A0" w:rsidRDefault="009851A0">
      <w:pPr>
        <w:pStyle w:val="ConsPlusNormal"/>
        <w:spacing w:before="220"/>
        <w:ind w:firstLine="540"/>
        <w:jc w:val="both"/>
      </w:pPr>
      <w:r>
        <w:t>9. Экспертиза документов, представляемых на конкурс, осуществляется в 2 этапа.</w:t>
      </w:r>
    </w:p>
    <w:p w:rsidR="009851A0" w:rsidRDefault="009851A0">
      <w:pPr>
        <w:pStyle w:val="ConsPlusNormal"/>
        <w:spacing w:before="220"/>
        <w:ind w:firstLine="540"/>
        <w:jc w:val="both"/>
      </w:pPr>
      <w:r>
        <w:t>Первый этап (техническая экспертиза) проводится в течение 10 рабочих дней со дня окончания приема документов, второй этап (содержательная экспертиза) проводится в течение 40 рабочих дней со дня окончания первого этапа экспертизы. На первом этапе конкурсная комиссия осуществляет экспертизу документов на соответствие требованиям конкурсной документации. Министерство науки и высшего образования Российской Федерации отказывает образовательной организации или научной организации в участии в конкурсе по следующим основаниям:</w:t>
      </w:r>
    </w:p>
    <w:p w:rsidR="009851A0" w:rsidRDefault="009851A0">
      <w:pPr>
        <w:pStyle w:val="ConsPlusNormal"/>
        <w:spacing w:before="220"/>
        <w:ind w:firstLine="540"/>
        <w:jc w:val="both"/>
      </w:pPr>
      <w:r>
        <w:t>отсутствует один и более документов, из указанных в конкурсной документации;</w:t>
      </w:r>
    </w:p>
    <w:p w:rsidR="009851A0" w:rsidRDefault="009851A0">
      <w:pPr>
        <w:pStyle w:val="ConsPlusNormal"/>
        <w:spacing w:before="220"/>
        <w:ind w:firstLine="540"/>
        <w:jc w:val="both"/>
      </w:pPr>
      <w:r>
        <w:t xml:space="preserve">организация не соответствует требованиям, установленным в </w:t>
      </w:r>
      <w:hyperlink w:anchor="P146" w:history="1">
        <w:r>
          <w:rPr>
            <w:color w:val="0000FF"/>
          </w:rPr>
          <w:t>пункте 15</w:t>
        </w:r>
      </w:hyperlink>
      <w:r>
        <w:t xml:space="preserve"> настоящих Правил;</w:t>
      </w:r>
    </w:p>
    <w:p w:rsidR="009851A0" w:rsidRDefault="009851A0">
      <w:pPr>
        <w:pStyle w:val="ConsPlusNormal"/>
        <w:spacing w:before="220"/>
        <w:ind w:firstLine="540"/>
        <w:jc w:val="both"/>
      </w:pPr>
      <w:r>
        <w:t>документы поступили после истечения срока подачи заявок на участие в конкурсе.</w:t>
      </w:r>
    </w:p>
    <w:p w:rsidR="009851A0" w:rsidRDefault="009851A0">
      <w:pPr>
        <w:pStyle w:val="ConsPlusNormal"/>
        <w:spacing w:before="220"/>
        <w:ind w:firstLine="540"/>
        <w:jc w:val="both"/>
      </w:pPr>
      <w:r>
        <w:t>На втором этапе конкурсная комиссия совместно с экспертами осуществляет оценку документов по критериям, установленным конкурсной документацией, и представляет их на рассмотрение в Совет.</w:t>
      </w:r>
    </w:p>
    <w:p w:rsidR="009851A0" w:rsidRDefault="009851A0">
      <w:pPr>
        <w:pStyle w:val="ConsPlusNormal"/>
        <w:spacing w:before="220"/>
        <w:ind w:firstLine="540"/>
        <w:jc w:val="both"/>
      </w:pPr>
      <w:bookmarkStart w:id="4" w:name="P115"/>
      <w:bookmarkEnd w:id="4"/>
      <w:r>
        <w:t>10. Результаты экспертизы документов, представленных на конкурс, оформляются протоколом заседания Совета.</w:t>
      </w:r>
    </w:p>
    <w:p w:rsidR="009851A0" w:rsidRDefault="009851A0">
      <w:pPr>
        <w:pStyle w:val="ConsPlusNormal"/>
        <w:spacing w:before="220"/>
        <w:ind w:firstLine="540"/>
        <w:jc w:val="both"/>
      </w:pPr>
      <w:r>
        <w:t xml:space="preserve">Совет представляет в Министерство науки и высшего образования Российской Федерации рекомендации в отношении победителей конкурса и размеров предоставляемых грантов не свыше предельного размера гранта, указанного в </w:t>
      </w:r>
      <w:hyperlink w:anchor="P117" w:history="1">
        <w:r>
          <w:rPr>
            <w:color w:val="0000FF"/>
          </w:rPr>
          <w:t>пункте 11</w:t>
        </w:r>
      </w:hyperlink>
      <w:r>
        <w:t xml:space="preserve"> настоящих Правил.</w:t>
      </w:r>
    </w:p>
    <w:p w:rsidR="009851A0" w:rsidRDefault="009851A0">
      <w:pPr>
        <w:pStyle w:val="ConsPlusNormal"/>
        <w:spacing w:before="220"/>
        <w:ind w:firstLine="540"/>
        <w:jc w:val="both"/>
      </w:pPr>
      <w:bookmarkStart w:id="5" w:name="P117"/>
      <w:bookmarkEnd w:id="5"/>
      <w:r>
        <w:t>11. Перечень победителей конкурса и размеры предоставляемых им грантов утверждаются ежегодно Министерством науки и высшего образования Российской Федерации.</w:t>
      </w:r>
    </w:p>
    <w:p w:rsidR="009851A0" w:rsidRDefault="009851A0">
      <w:pPr>
        <w:pStyle w:val="ConsPlusNormal"/>
        <w:spacing w:before="220"/>
        <w:ind w:firstLine="540"/>
        <w:jc w:val="both"/>
      </w:pPr>
      <w:r>
        <w:t>Предельный размер гранта на финансовый год рассчитывается по формуле:</w:t>
      </w:r>
    </w:p>
    <w:p w:rsidR="009851A0" w:rsidRDefault="009851A0">
      <w:pPr>
        <w:pStyle w:val="ConsPlusNormal"/>
        <w:jc w:val="both"/>
      </w:pPr>
    </w:p>
    <w:p w:rsidR="009851A0" w:rsidRDefault="009851A0">
      <w:pPr>
        <w:pStyle w:val="ConsPlusNormal"/>
        <w:jc w:val="center"/>
      </w:pPr>
      <w:r w:rsidRPr="00722E81">
        <w:rPr>
          <w:position w:val="-23"/>
        </w:rPr>
        <w:pict>
          <v:shape id="_x0000_i1025" style="width:54.6pt;height:34.2pt" coordsize="" o:spt="100" adj="0,,0" path="" filled="f" stroked="f">
            <v:stroke joinstyle="miter"/>
            <v:imagedata r:id="rId24" o:title="base_1_324578_32768"/>
            <v:formulas/>
            <v:path o:connecttype="segments"/>
          </v:shape>
        </w:pict>
      </w:r>
    </w:p>
    <w:p w:rsidR="009851A0" w:rsidRDefault="009851A0">
      <w:pPr>
        <w:pStyle w:val="ConsPlusNormal"/>
        <w:jc w:val="both"/>
      </w:pPr>
    </w:p>
    <w:p w:rsidR="009851A0" w:rsidRDefault="009851A0">
      <w:pPr>
        <w:pStyle w:val="ConsPlusNormal"/>
        <w:ind w:firstLine="540"/>
        <w:jc w:val="both"/>
      </w:pPr>
      <w:r>
        <w:t>где:</w:t>
      </w:r>
    </w:p>
    <w:p w:rsidR="009851A0" w:rsidRDefault="009851A0">
      <w:pPr>
        <w:pStyle w:val="ConsPlusNormal"/>
        <w:spacing w:before="220"/>
        <w:ind w:firstLine="540"/>
        <w:jc w:val="both"/>
      </w:pPr>
      <w:r>
        <w:t>V - объем ассигнований федерального бюджета, предусмотренных Министерству науки и высшего образования Российской Федерации на финансовый год на выплату грантов;</w:t>
      </w:r>
    </w:p>
    <w:p w:rsidR="009851A0" w:rsidRDefault="009851A0">
      <w:pPr>
        <w:pStyle w:val="ConsPlusNormal"/>
        <w:spacing w:before="220"/>
        <w:ind w:firstLine="540"/>
        <w:jc w:val="both"/>
      </w:pPr>
      <w:r>
        <w:t>n - ежегодное количество получателей грантов.</w:t>
      </w:r>
    </w:p>
    <w:p w:rsidR="009851A0" w:rsidRDefault="009851A0">
      <w:pPr>
        <w:pStyle w:val="ConsPlusNormal"/>
        <w:spacing w:before="220"/>
        <w:ind w:firstLine="540"/>
        <w:jc w:val="both"/>
      </w:pPr>
      <w:r>
        <w:t xml:space="preserve">Итоги конкурса размещаются Министерством науки и высшего образования Российской Федерации на своем официальном сайте в сети "Интернет", уведомление об итогах конкурса направляется победителям конкурса не позднее 2 рабочих дней после подписания протокола, предусмотренного </w:t>
      </w:r>
      <w:hyperlink w:anchor="P115" w:history="1">
        <w:r>
          <w:rPr>
            <w:color w:val="0000FF"/>
          </w:rPr>
          <w:t>пунктом 10</w:t>
        </w:r>
      </w:hyperlink>
      <w:r>
        <w:t xml:space="preserve"> настоящих Правил.</w:t>
      </w:r>
    </w:p>
    <w:p w:rsidR="009851A0" w:rsidRDefault="009851A0">
      <w:pPr>
        <w:pStyle w:val="ConsPlusNormal"/>
        <w:spacing w:before="220"/>
        <w:ind w:firstLine="540"/>
        <w:jc w:val="both"/>
      </w:pPr>
      <w:r>
        <w:t>12. Грант предоставляется на основании соглашения о предоставлении гранта и дополнительных соглашений к указанному соглашению, предусматривающих внесение в него изменений или его расторжение, заключаемых между Министерством науки и высшего образования Российской Федерации и образовательной организацией или научной организацией, признанной победителем конкурса (далее - получатель гранта), в соответствии с типовой формой, утверждаемой Министерством финансов Российской Федерации (далее - соглашение), которое содержит в том числе следующие положения:</w:t>
      </w:r>
    </w:p>
    <w:p w:rsidR="009851A0" w:rsidRDefault="009851A0">
      <w:pPr>
        <w:pStyle w:val="ConsPlusNormal"/>
        <w:spacing w:before="220"/>
        <w:ind w:firstLine="540"/>
        <w:jc w:val="both"/>
      </w:pPr>
      <w:r>
        <w:t>а) цели предоставления гранта, его размер, условия предоставления и направления расходов, источником финансового обеспечения которых является грант;</w:t>
      </w:r>
    </w:p>
    <w:p w:rsidR="009851A0" w:rsidRDefault="009851A0">
      <w:pPr>
        <w:pStyle w:val="ConsPlusNormal"/>
        <w:spacing w:before="220"/>
        <w:ind w:firstLine="540"/>
        <w:jc w:val="both"/>
      </w:pPr>
      <w:r>
        <w:t>б) перечень целевых показателей предоставления гранта и их значения;</w:t>
      </w:r>
    </w:p>
    <w:p w:rsidR="009851A0" w:rsidRDefault="009851A0">
      <w:pPr>
        <w:pStyle w:val="ConsPlusNormal"/>
        <w:spacing w:before="220"/>
        <w:ind w:firstLine="540"/>
        <w:jc w:val="both"/>
      </w:pPr>
      <w:r>
        <w:t>в) сроки и формы предоставления отчетности об осуществлении расходов, источником финансового обеспечения которых является грант;</w:t>
      </w:r>
    </w:p>
    <w:p w:rsidR="009851A0" w:rsidRDefault="009851A0">
      <w:pPr>
        <w:pStyle w:val="ConsPlusNormal"/>
        <w:spacing w:before="220"/>
        <w:ind w:firstLine="540"/>
        <w:jc w:val="both"/>
      </w:pPr>
      <w:r>
        <w:t>г) порядок внесения изменений в соглашение и условия его расторжения;</w:t>
      </w:r>
    </w:p>
    <w:p w:rsidR="009851A0" w:rsidRDefault="009851A0">
      <w:pPr>
        <w:pStyle w:val="ConsPlusNormal"/>
        <w:spacing w:before="220"/>
        <w:ind w:firstLine="540"/>
        <w:jc w:val="both"/>
      </w:pPr>
      <w:r>
        <w:t>д) обязанность Министерства науки и высшего образования Российской Федерации и уполномоченных органов государственного финансового контроля осуществлять проверки соблюдения получателем гранта целей, порядка и условий предоставления гранта, установленных соглашением;</w:t>
      </w:r>
    </w:p>
    <w:p w:rsidR="009851A0" w:rsidRDefault="009851A0">
      <w:pPr>
        <w:pStyle w:val="ConsPlusNormal"/>
        <w:spacing w:before="220"/>
        <w:ind w:firstLine="540"/>
        <w:jc w:val="both"/>
      </w:pPr>
      <w:r>
        <w:t>е) согласие получателя гранта на осуществление Министерством науки и высшего образования Российской Федерации и уполномоченным органом государственного финансового контроля обязательных проверок соблюдения получателем гранта целей, порядка и условий предоставления гранта, установленных настоящими Правилами и соглашением.</w:t>
      </w:r>
    </w:p>
    <w:p w:rsidR="009851A0" w:rsidRDefault="009851A0">
      <w:pPr>
        <w:pStyle w:val="ConsPlusNormal"/>
        <w:spacing w:before="220"/>
        <w:ind w:firstLine="540"/>
        <w:jc w:val="both"/>
      </w:pPr>
      <w:bookmarkStart w:id="6" w:name="P133"/>
      <w:bookmarkEnd w:id="6"/>
      <w:r>
        <w:t>13. Целевыми показателями предоставления грантов являются:</w:t>
      </w:r>
    </w:p>
    <w:p w:rsidR="009851A0" w:rsidRDefault="009851A0">
      <w:pPr>
        <w:pStyle w:val="ConsPlusNormal"/>
        <w:spacing w:before="220"/>
        <w:ind w:firstLine="540"/>
        <w:jc w:val="both"/>
      </w:pPr>
      <w:r>
        <w:t>а) количество кандидатов наук, постоянно работающих в составе научного коллектива лаборатории (человек);</w:t>
      </w:r>
    </w:p>
    <w:p w:rsidR="009851A0" w:rsidRDefault="009851A0">
      <w:pPr>
        <w:pStyle w:val="ConsPlusNormal"/>
        <w:spacing w:before="220"/>
        <w:ind w:firstLine="540"/>
        <w:jc w:val="both"/>
      </w:pPr>
      <w:r>
        <w:t>б) количество аспирантов, обучающихся в образовательной организации или научной организации, постоянно работающих в составе научного коллектива лаборатории (человек);</w:t>
      </w:r>
    </w:p>
    <w:p w:rsidR="009851A0" w:rsidRDefault="009851A0">
      <w:pPr>
        <w:pStyle w:val="ConsPlusNormal"/>
        <w:spacing w:before="220"/>
        <w:ind w:firstLine="540"/>
        <w:jc w:val="both"/>
      </w:pPr>
      <w:r>
        <w:t>в) количество студентов, обучающихся в образовательной организации, постоянно работающих в составе научного коллектива лаборатории (человек);</w:t>
      </w:r>
    </w:p>
    <w:p w:rsidR="009851A0" w:rsidRDefault="009851A0">
      <w:pPr>
        <w:pStyle w:val="ConsPlusNormal"/>
        <w:spacing w:before="220"/>
        <w:ind w:firstLine="540"/>
        <w:jc w:val="both"/>
      </w:pPr>
      <w:r>
        <w:t>г) количество статей ведущего ученого в научных изданиях, индексируемых в базе данных "Сеть науки" (Web of Science), написанных совместно с сотрудниками лаборатории по заявленному направлению исследования либо самостоятельно написанных штатными сотрудниками лаборатории по заявленному направлению исследования, в том числе количество статей в научных изданиях, входящих в первый квартиль (Q1) по импакт-фактору соответствующего JCR базы данных Web of Science (единиц);</w:t>
      </w:r>
    </w:p>
    <w:p w:rsidR="009851A0" w:rsidRDefault="009851A0">
      <w:pPr>
        <w:pStyle w:val="ConsPlusNormal"/>
        <w:spacing w:before="220"/>
        <w:ind w:firstLine="540"/>
        <w:jc w:val="both"/>
      </w:pPr>
      <w:r>
        <w:t>д) количество новых образовательных программ, разработанных и реализуемых по заявленному направлению научного исследования (единиц);</w:t>
      </w:r>
    </w:p>
    <w:p w:rsidR="009851A0" w:rsidRDefault="009851A0">
      <w:pPr>
        <w:pStyle w:val="ConsPlusNormal"/>
        <w:spacing w:before="220"/>
        <w:ind w:firstLine="540"/>
        <w:jc w:val="both"/>
      </w:pPr>
      <w:r>
        <w:t>е) количество диссертационных работ на соискание ученой степени доктора наук, представленных к защите в диссертационный совет сотрудниками лаборатории по заявленному направлению научного исследования (единиц);</w:t>
      </w:r>
    </w:p>
    <w:p w:rsidR="009851A0" w:rsidRDefault="009851A0">
      <w:pPr>
        <w:pStyle w:val="ConsPlusNormal"/>
        <w:spacing w:before="220"/>
        <w:ind w:firstLine="540"/>
        <w:jc w:val="both"/>
      </w:pPr>
      <w:r>
        <w:t>ж) количество диссертационных работ на соискание ученой степени кандидата наук, представленных к защите в диссертационный совет сотрудниками лаборатории по заявленному направлению научного исследования (единиц);</w:t>
      </w:r>
    </w:p>
    <w:p w:rsidR="009851A0" w:rsidRDefault="009851A0">
      <w:pPr>
        <w:pStyle w:val="ConsPlusNormal"/>
        <w:spacing w:before="220"/>
        <w:ind w:firstLine="540"/>
        <w:jc w:val="both"/>
      </w:pPr>
      <w:r>
        <w:t>з) количество сотрудников, принятых на обучение в аспирантуру и докторантуру по заявленному направлению научного исследования (человек);</w:t>
      </w:r>
    </w:p>
    <w:p w:rsidR="009851A0" w:rsidRDefault="009851A0">
      <w:pPr>
        <w:pStyle w:val="ConsPlusNormal"/>
        <w:spacing w:before="220"/>
        <w:ind w:firstLine="540"/>
        <w:jc w:val="both"/>
      </w:pPr>
      <w:r>
        <w:t>и) количество поставленных на учет объектов интеллектуальной собственности или заявок на регистрацию объектов интеллектуальной собственности по заявленному направлению научного исследования, авторами которых являются сотрудники лаборатории, в том числе количество заявок на выдачу патента на изобретение, полезную модель или промышленный образец по направлению научного исследования, авторами которых являются сотрудники лаборатории (единиц);</w:t>
      </w:r>
    </w:p>
    <w:p w:rsidR="009851A0" w:rsidRDefault="009851A0">
      <w:pPr>
        <w:pStyle w:val="ConsPlusNormal"/>
        <w:spacing w:before="220"/>
        <w:ind w:firstLine="540"/>
        <w:jc w:val="both"/>
      </w:pPr>
      <w:r>
        <w:t>к) количество грантов, полученных за время выполнения научных исследований, руководителями которых являются сотрудники лаборатории (единиц);</w:t>
      </w:r>
    </w:p>
    <w:p w:rsidR="009851A0" w:rsidRDefault="009851A0">
      <w:pPr>
        <w:pStyle w:val="ConsPlusNormal"/>
        <w:spacing w:before="220"/>
        <w:ind w:firstLine="540"/>
        <w:jc w:val="both"/>
      </w:pPr>
      <w:r>
        <w:t>л) количество коммерческих договоров и (или) контрактов, исполненных сотрудниками лаборатории за время выполнения научных исследований (единиц).</w:t>
      </w:r>
    </w:p>
    <w:p w:rsidR="009851A0" w:rsidRDefault="009851A0">
      <w:pPr>
        <w:pStyle w:val="ConsPlusNormal"/>
        <w:spacing w:before="220"/>
        <w:ind w:firstLine="540"/>
        <w:jc w:val="both"/>
      </w:pPr>
      <w:r>
        <w:t>14. Перечисление гранта осуществляется на лицевой счет,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получателем гранта платежных документов для оплаты денежного обязательства получателя гранта.</w:t>
      </w:r>
    </w:p>
    <w:p w:rsidR="009851A0" w:rsidRDefault="009851A0">
      <w:pPr>
        <w:pStyle w:val="ConsPlusNormal"/>
        <w:spacing w:before="220"/>
        <w:ind w:firstLine="540"/>
        <w:jc w:val="both"/>
      </w:pPr>
      <w:bookmarkStart w:id="7" w:name="P146"/>
      <w:bookmarkEnd w:id="7"/>
      <w:r>
        <w:t>15. Получатель гранта по состоянию на 1-е число месяца, предшествующего месяцу, в котором планируется заключение соглашения, должен соответствовать следующим требованиям:</w:t>
      </w:r>
    </w:p>
    <w:p w:rsidR="009851A0" w:rsidRDefault="009851A0">
      <w:pPr>
        <w:pStyle w:val="ConsPlusNormal"/>
        <w:spacing w:before="220"/>
        <w:ind w:firstLine="540"/>
        <w:jc w:val="both"/>
      </w:pPr>
      <w:r>
        <w:t>а)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51A0" w:rsidRDefault="009851A0">
      <w:pPr>
        <w:pStyle w:val="ConsPlusNormal"/>
        <w:spacing w:before="220"/>
        <w:ind w:firstLine="540"/>
        <w:jc w:val="both"/>
      </w:pPr>
      <w:r>
        <w:t>б) не получать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9851A0" w:rsidRDefault="009851A0">
      <w:pPr>
        <w:pStyle w:val="ConsPlusNormal"/>
        <w:spacing w:before="220"/>
        <w:ind w:firstLine="540"/>
        <w:jc w:val="both"/>
      </w:pPr>
      <w:r>
        <w:t>в) не иметь просроченной задолженности по возврату в бюджет бюджетной системы Российской Федерации, из которого планируется предоставление гранта,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w:t>
      </w:r>
    </w:p>
    <w:p w:rsidR="009851A0" w:rsidRDefault="009851A0">
      <w:pPr>
        <w:pStyle w:val="ConsPlusNormal"/>
        <w:spacing w:before="220"/>
        <w:ind w:firstLine="540"/>
        <w:jc w:val="both"/>
      </w:pPr>
      <w:r>
        <w:t>г) не иметь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851A0" w:rsidRDefault="009851A0">
      <w:pPr>
        <w:pStyle w:val="ConsPlusNormal"/>
        <w:spacing w:before="220"/>
        <w:ind w:firstLine="540"/>
        <w:jc w:val="both"/>
      </w:pPr>
      <w:r>
        <w:t>д) не находиться в процессе ликвидации, банкротства.</w:t>
      </w:r>
    </w:p>
    <w:p w:rsidR="009851A0" w:rsidRDefault="009851A0">
      <w:pPr>
        <w:pStyle w:val="ConsPlusNormal"/>
        <w:spacing w:before="220"/>
        <w:ind w:firstLine="540"/>
        <w:jc w:val="both"/>
      </w:pPr>
      <w:bookmarkStart w:id="8" w:name="P152"/>
      <w:bookmarkEnd w:id="8"/>
      <w:r>
        <w:t>16. Для заключения соглашения получатель гранта представляет в Министерство науки и высшего образования Российской Федерации:</w:t>
      </w:r>
    </w:p>
    <w:p w:rsidR="009851A0" w:rsidRDefault="009851A0">
      <w:pPr>
        <w:pStyle w:val="ConsPlusNormal"/>
        <w:spacing w:before="220"/>
        <w:ind w:firstLine="540"/>
        <w:jc w:val="both"/>
      </w:pPr>
      <w:r>
        <w:t>а) согласие органа, осуществляющего функции и полномочия учредителя образовательной организации или научной организации, являющейся бюджетным или автономным учреждением (за исключением бюджетных и автономных учреждений, находящихся в ведении Министерства науки и высшего образования Российской Федерации), на участие в конкурсе и последующее заключение соглашения, оформленное на бланке указанного органа;</w:t>
      </w:r>
    </w:p>
    <w:p w:rsidR="009851A0" w:rsidRDefault="009851A0">
      <w:pPr>
        <w:pStyle w:val="ConsPlusNormal"/>
        <w:spacing w:before="220"/>
        <w:ind w:firstLine="540"/>
        <w:jc w:val="both"/>
      </w:pPr>
      <w:r>
        <w:t>б) справку, подписанную руководителем получателя гранта, подтверждающую, что на 1-е число месяца, предшествующего месяцу, в котором планируется заключение соглашения, получатель гранта не находится в процессе ликвидации, банкротства;</w:t>
      </w:r>
    </w:p>
    <w:p w:rsidR="009851A0" w:rsidRDefault="009851A0">
      <w:pPr>
        <w:pStyle w:val="ConsPlusNormal"/>
        <w:spacing w:before="220"/>
        <w:ind w:firstLine="540"/>
        <w:jc w:val="both"/>
      </w:pPr>
      <w:r>
        <w:t>в) 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подписанную руководителем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 (в случае непредставления получателем гранта указанного документа Министерство науки и высшего образования Российской Федерации запрашивает его самостоятельно);</w:t>
      </w:r>
    </w:p>
    <w:p w:rsidR="009851A0" w:rsidRDefault="009851A0">
      <w:pPr>
        <w:pStyle w:val="ConsPlusNormal"/>
        <w:spacing w:before="220"/>
        <w:ind w:firstLine="540"/>
        <w:jc w:val="both"/>
      </w:pPr>
      <w:r>
        <w:t>г) справку об отсутствии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подписанную руководителем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rsidR="009851A0" w:rsidRDefault="009851A0">
      <w:pPr>
        <w:pStyle w:val="ConsPlusNormal"/>
        <w:spacing w:before="220"/>
        <w:ind w:firstLine="540"/>
        <w:jc w:val="both"/>
      </w:pPr>
      <w:r>
        <w:t xml:space="preserve">17. Министерство науки и высшего образования Российской Федерации рассматривает документы, предусмотренные </w:t>
      </w:r>
      <w:hyperlink w:anchor="P94" w:history="1">
        <w:r>
          <w:rPr>
            <w:color w:val="0000FF"/>
          </w:rPr>
          <w:t>пунктами 6</w:t>
        </w:r>
      </w:hyperlink>
      <w:r>
        <w:t xml:space="preserve"> и </w:t>
      </w:r>
      <w:hyperlink w:anchor="P152" w:history="1">
        <w:r>
          <w:rPr>
            <w:color w:val="0000FF"/>
          </w:rPr>
          <w:t>16</w:t>
        </w:r>
      </w:hyperlink>
      <w:r>
        <w:t xml:space="preserve"> настоящих Правил, в течение 14 рабочих дней и принимает решение о заключении соглашения либо мотивированное решение об отказе в заключении соглашения по основаниям, предусмотренным </w:t>
      </w:r>
      <w:hyperlink w:anchor="P158" w:history="1">
        <w:r>
          <w:rPr>
            <w:color w:val="0000FF"/>
          </w:rPr>
          <w:t>пунктом 18</w:t>
        </w:r>
      </w:hyperlink>
      <w:r>
        <w:t xml:space="preserve"> настоящих Правил.</w:t>
      </w:r>
    </w:p>
    <w:p w:rsidR="009851A0" w:rsidRDefault="009851A0">
      <w:pPr>
        <w:pStyle w:val="ConsPlusNormal"/>
        <w:spacing w:before="220"/>
        <w:ind w:firstLine="540"/>
        <w:jc w:val="both"/>
      </w:pPr>
      <w:bookmarkStart w:id="9" w:name="P158"/>
      <w:bookmarkEnd w:id="9"/>
      <w:r>
        <w:t>18. Министерство науки и высшего образования Российской Федерации отказывает получателю гранта в предоставлении гранта по следующим основаниям:</w:t>
      </w:r>
    </w:p>
    <w:p w:rsidR="009851A0" w:rsidRDefault="009851A0">
      <w:pPr>
        <w:pStyle w:val="ConsPlusNormal"/>
        <w:spacing w:before="220"/>
        <w:ind w:firstLine="540"/>
        <w:jc w:val="both"/>
      </w:pPr>
      <w:r>
        <w:t xml:space="preserve">а) несоответствие получателя гранта требованиям, предусмотренным </w:t>
      </w:r>
      <w:hyperlink w:anchor="P146" w:history="1">
        <w:r>
          <w:rPr>
            <w:color w:val="0000FF"/>
          </w:rPr>
          <w:t>пунктом 15</w:t>
        </w:r>
      </w:hyperlink>
      <w:r>
        <w:t xml:space="preserve"> настоящих Правил;</w:t>
      </w:r>
    </w:p>
    <w:p w:rsidR="009851A0" w:rsidRDefault="009851A0">
      <w:pPr>
        <w:pStyle w:val="ConsPlusNormal"/>
        <w:spacing w:before="220"/>
        <w:ind w:firstLine="540"/>
        <w:jc w:val="both"/>
      </w:pPr>
      <w:r>
        <w:t>б) несоответствие представленных получателем гранта документов требованиям, установленным настоящими Правилами и конкурсной документацией, или непредставление (представление не в полном объеме) указанных документов;</w:t>
      </w:r>
    </w:p>
    <w:p w:rsidR="009851A0" w:rsidRDefault="009851A0">
      <w:pPr>
        <w:pStyle w:val="ConsPlusNormal"/>
        <w:spacing w:before="220"/>
        <w:ind w:firstLine="540"/>
        <w:jc w:val="both"/>
      </w:pPr>
      <w:r>
        <w:t>в) недостоверность информации, содержащейся в документах, представленных получателем гранта.</w:t>
      </w:r>
    </w:p>
    <w:p w:rsidR="009851A0" w:rsidRDefault="009851A0">
      <w:pPr>
        <w:pStyle w:val="ConsPlusNormal"/>
        <w:spacing w:before="220"/>
        <w:ind w:firstLine="540"/>
        <w:jc w:val="both"/>
      </w:pPr>
      <w:r>
        <w:t xml:space="preserve">19. Оценка эффективности осуществления получателем гранта расходов, источником финансового обеспечения которых является грант, осуществляется на основе достижения значений целевых показателей предоставления гранта, установленных </w:t>
      </w:r>
      <w:hyperlink w:anchor="P133" w:history="1">
        <w:r>
          <w:rPr>
            <w:color w:val="0000FF"/>
          </w:rPr>
          <w:t>пунктом 13</w:t>
        </w:r>
      </w:hyperlink>
      <w:r>
        <w:t xml:space="preserve"> настоящих Правил и соглашением.</w:t>
      </w:r>
    </w:p>
    <w:p w:rsidR="009851A0" w:rsidRDefault="009851A0">
      <w:pPr>
        <w:pStyle w:val="ConsPlusNormal"/>
        <w:spacing w:before="220"/>
        <w:ind w:firstLine="540"/>
        <w:jc w:val="both"/>
      </w:pPr>
      <w:r>
        <w:t>20. Информация о размерах и сроках перечисления грантов учитывается Министерством науки и высшего образования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9851A0" w:rsidRDefault="009851A0">
      <w:pPr>
        <w:pStyle w:val="ConsPlusNormal"/>
        <w:spacing w:before="220"/>
        <w:ind w:firstLine="540"/>
        <w:jc w:val="both"/>
      </w:pPr>
      <w:r>
        <w:t>21. Контроль за соблюдением целей, порядка и условий предоставления гранта осуществляется Министерством науки и высшего образования Российской Федерации и уполномоченными органами государственного финансового контроля.</w:t>
      </w:r>
    </w:p>
    <w:p w:rsidR="009851A0" w:rsidRDefault="009851A0">
      <w:pPr>
        <w:pStyle w:val="ConsPlusNormal"/>
        <w:spacing w:before="220"/>
        <w:ind w:firstLine="540"/>
        <w:jc w:val="both"/>
      </w:pPr>
      <w:r>
        <w:t>22. В случае установления по итогам обязательной проверки, проведенной Министерством науки и высшего образования Российской Федерации и (или) уполномоченным органом государственного финансового контроля, факта нарушения целей, порядка и условий предоставления гранта, а также недостижения целевых показателей предоставления гранта часть средств гранта в сумме установленного нарушения подлежит возврату в доход федерального бюджета в порядке, установленном бюджетным законодательством Российской Федерации:</w:t>
      </w:r>
    </w:p>
    <w:p w:rsidR="009851A0" w:rsidRDefault="009851A0">
      <w:pPr>
        <w:pStyle w:val="ConsPlusNormal"/>
        <w:spacing w:before="220"/>
        <w:ind w:firstLine="540"/>
        <w:jc w:val="both"/>
      </w:pPr>
      <w:r>
        <w:t>а) на основании требования Министерства науки и высшего образования Российской Федерации - не позднее 10-го рабочего дня со дня получения организацией указанного требования;</w:t>
      </w:r>
    </w:p>
    <w:p w:rsidR="009851A0" w:rsidRDefault="009851A0">
      <w:pPr>
        <w:pStyle w:val="ConsPlusNormal"/>
        <w:spacing w:before="220"/>
        <w:ind w:firstLine="540"/>
        <w:jc w:val="both"/>
      </w:pPr>
      <w:r>
        <w:t>б) на основании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9851A0" w:rsidRDefault="009851A0">
      <w:pPr>
        <w:pStyle w:val="ConsPlusNormal"/>
        <w:spacing w:before="220"/>
        <w:ind w:firstLine="540"/>
        <w:jc w:val="both"/>
      </w:pPr>
      <w:r>
        <w:t xml:space="preserve">23. В случае недостижения целевых показателей предоставления гранта, предусмотренных </w:t>
      </w:r>
      <w:hyperlink w:anchor="P133" w:history="1">
        <w:r>
          <w:rPr>
            <w:color w:val="0000FF"/>
          </w:rPr>
          <w:t>пунктом 13</w:t>
        </w:r>
      </w:hyperlink>
      <w:r>
        <w:t xml:space="preserve"> настоящих Правил и соглашением, к получателю гранта применяются штрафные санкции, размер которых определяется по формуле:</w:t>
      </w:r>
    </w:p>
    <w:p w:rsidR="009851A0" w:rsidRDefault="009851A0">
      <w:pPr>
        <w:pStyle w:val="ConsPlusNormal"/>
        <w:jc w:val="both"/>
      </w:pPr>
    </w:p>
    <w:p w:rsidR="009851A0" w:rsidRDefault="009851A0">
      <w:pPr>
        <w:pStyle w:val="ConsPlusNormal"/>
        <w:jc w:val="center"/>
      </w:pPr>
      <w:r w:rsidRPr="00722E81">
        <w:rPr>
          <w:position w:val="-31"/>
        </w:rPr>
        <w:pict>
          <v:shape id="_x0000_i1026" style="width:113.4pt;height:42pt" coordsize="" o:spt="100" adj="0,,0" path="" filled="f" stroked="f">
            <v:stroke joinstyle="miter"/>
            <v:imagedata r:id="rId25" o:title="base_1_324578_32769"/>
            <v:formulas/>
            <v:path o:connecttype="segments"/>
          </v:shape>
        </w:pict>
      </w:r>
    </w:p>
    <w:p w:rsidR="009851A0" w:rsidRDefault="009851A0">
      <w:pPr>
        <w:pStyle w:val="ConsPlusNormal"/>
        <w:jc w:val="both"/>
      </w:pPr>
    </w:p>
    <w:p w:rsidR="009851A0" w:rsidRDefault="009851A0">
      <w:pPr>
        <w:pStyle w:val="ConsPlusNormal"/>
        <w:ind w:firstLine="540"/>
        <w:jc w:val="both"/>
      </w:pPr>
      <w:r>
        <w:t>где:</w:t>
      </w:r>
    </w:p>
    <w:p w:rsidR="009851A0" w:rsidRDefault="009851A0">
      <w:pPr>
        <w:pStyle w:val="ConsPlusNormal"/>
        <w:spacing w:before="220"/>
        <w:ind w:firstLine="540"/>
        <w:jc w:val="both"/>
      </w:pPr>
      <w:r>
        <w:t>V - размер средств федерального бюджета, фактически использованных за отчетный период, для финансового обеспечения проводимых научных исследований;</w:t>
      </w:r>
    </w:p>
    <w:p w:rsidR="009851A0" w:rsidRDefault="009851A0">
      <w:pPr>
        <w:pStyle w:val="ConsPlusNormal"/>
        <w:spacing w:before="220"/>
        <w:ind w:firstLine="540"/>
        <w:jc w:val="both"/>
      </w:pPr>
      <w:r>
        <w:t>M - общее количество целевых показателей предоставления гранта, указанное в соглашении;</w:t>
      </w:r>
    </w:p>
    <w:p w:rsidR="009851A0" w:rsidRDefault="009851A0">
      <w:pPr>
        <w:pStyle w:val="ConsPlusNormal"/>
        <w:spacing w:before="220"/>
        <w:ind w:firstLine="540"/>
        <w:jc w:val="both"/>
      </w:pPr>
      <w:r>
        <w:t>n - количество целевых показателей предоставления гранта, фактически достигнутое значение которых ниже значения, указанного в соглашении;</w:t>
      </w:r>
    </w:p>
    <w:p w:rsidR="009851A0" w:rsidRDefault="009851A0">
      <w:pPr>
        <w:pStyle w:val="ConsPlusNormal"/>
        <w:spacing w:before="220"/>
        <w:ind w:firstLine="540"/>
        <w:jc w:val="both"/>
      </w:pPr>
      <w:r>
        <w:t>d</w:t>
      </w:r>
      <w:r>
        <w:rPr>
          <w:vertAlign w:val="subscript"/>
        </w:rPr>
        <w:t>i</w:t>
      </w:r>
      <w:r>
        <w:t xml:space="preserve"> - значение i-го целевого показателя предоставления гранта, фактически достигнутое за отчетный период;</w:t>
      </w:r>
    </w:p>
    <w:p w:rsidR="009851A0" w:rsidRDefault="009851A0">
      <w:pPr>
        <w:pStyle w:val="ConsPlusNormal"/>
        <w:spacing w:before="220"/>
        <w:ind w:firstLine="540"/>
        <w:jc w:val="both"/>
      </w:pPr>
      <w:r>
        <w:t>D</w:t>
      </w:r>
      <w:r>
        <w:rPr>
          <w:vertAlign w:val="subscript"/>
        </w:rPr>
        <w:t>i</w:t>
      </w:r>
      <w:r>
        <w:t xml:space="preserve"> - значение i-го целевого показателя предоставления гранта, установленное в соглашении.</w:t>
      </w: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both"/>
      </w:pPr>
    </w:p>
    <w:p w:rsidR="009851A0" w:rsidRDefault="009851A0">
      <w:pPr>
        <w:pStyle w:val="ConsPlusNormal"/>
        <w:jc w:val="right"/>
        <w:outlineLvl w:val="0"/>
      </w:pPr>
      <w:r>
        <w:t>Приложение</w:t>
      </w:r>
    </w:p>
    <w:p w:rsidR="009851A0" w:rsidRDefault="009851A0">
      <w:pPr>
        <w:pStyle w:val="ConsPlusNormal"/>
        <w:jc w:val="right"/>
      </w:pPr>
      <w:r>
        <w:t>к постановлению Правительства</w:t>
      </w:r>
    </w:p>
    <w:p w:rsidR="009851A0" w:rsidRDefault="009851A0">
      <w:pPr>
        <w:pStyle w:val="ConsPlusNormal"/>
        <w:jc w:val="right"/>
      </w:pPr>
      <w:r>
        <w:t>Российской Федерации</w:t>
      </w:r>
    </w:p>
    <w:p w:rsidR="009851A0" w:rsidRDefault="009851A0">
      <w:pPr>
        <w:pStyle w:val="ConsPlusNormal"/>
        <w:jc w:val="right"/>
      </w:pPr>
      <w:r>
        <w:t>от 8 мая 2019 г. N 576</w:t>
      </w:r>
    </w:p>
    <w:p w:rsidR="009851A0" w:rsidRDefault="009851A0">
      <w:pPr>
        <w:pStyle w:val="ConsPlusNormal"/>
        <w:jc w:val="both"/>
      </w:pPr>
    </w:p>
    <w:p w:rsidR="009851A0" w:rsidRDefault="009851A0">
      <w:pPr>
        <w:pStyle w:val="ConsPlusTitle"/>
        <w:jc w:val="center"/>
      </w:pPr>
      <w:bookmarkStart w:id="10" w:name="P188"/>
      <w:bookmarkEnd w:id="10"/>
      <w:r>
        <w:t>ПЕРЕЧЕНЬ</w:t>
      </w:r>
    </w:p>
    <w:p w:rsidR="009851A0" w:rsidRDefault="009851A0">
      <w:pPr>
        <w:pStyle w:val="ConsPlusTitle"/>
        <w:jc w:val="center"/>
      </w:pPr>
      <w:r>
        <w:t>УТРАТИВШИХ СИЛУ АКТОВ ПРАВИТЕЛЬСТВА РОССИЙСКОЙ ФЕДЕРАЦИИ</w:t>
      </w:r>
    </w:p>
    <w:p w:rsidR="009851A0" w:rsidRDefault="009851A0">
      <w:pPr>
        <w:pStyle w:val="ConsPlusNormal"/>
        <w:jc w:val="both"/>
      </w:pPr>
    </w:p>
    <w:p w:rsidR="009851A0" w:rsidRDefault="009851A0">
      <w:pPr>
        <w:pStyle w:val="ConsPlusNormal"/>
        <w:ind w:firstLine="540"/>
        <w:jc w:val="both"/>
      </w:pPr>
      <w:r>
        <w:t xml:space="preserve">1. </w:t>
      </w:r>
      <w:hyperlink r:id="rId26" w:history="1">
        <w:r>
          <w:rPr>
            <w:color w:val="0000FF"/>
          </w:rPr>
          <w:t>Постановление</w:t>
        </w:r>
      </w:hyperlink>
      <w:r>
        <w:t xml:space="preserve"> Правительства Российской Федерации от 21 апреля 2011 г. N 299 "О внесении изменений в постановление Правительства Российской Федерации от 9 апреля 2010 г. N 220" (Собрание законодательства Российской Федерации, 2011, N 17, ст. 2430).</w:t>
      </w:r>
    </w:p>
    <w:p w:rsidR="009851A0" w:rsidRDefault="009851A0">
      <w:pPr>
        <w:pStyle w:val="ConsPlusNormal"/>
        <w:spacing w:before="220"/>
        <w:ind w:firstLine="540"/>
        <w:jc w:val="both"/>
      </w:pPr>
      <w:r>
        <w:t xml:space="preserve">2. </w:t>
      </w:r>
      <w:hyperlink r:id="rId27" w:history="1">
        <w:r>
          <w:rPr>
            <w:color w:val="0000FF"/>
          </w:rPr>
          <w:t>Постановление</w:t>
        </w:r>
      </w:hyperlink>
      <w:r>
        <w:t xml:space="preserve"> Правительства Российской Федерации от 17 апреля 2012 г. N 332 "О внесении изменений в Положение о выделении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(Собрание законодательства Российской Федерации, 2012, N 17, ст. 2003).</w:t>
      </w:r>
    </w:p>
    <w:p w:rsidR="009851A0" w:rsidRDefault="009851A0">
      <w:pPr>
        <w:pStyle w:val="ConsPlusNormal"/>
        <w:spacing w:before="220"/>
        <w:ind w:firstLine="540"/>
        <w:jc w:val="both"/>
      </w:pPr>
      <w:r>
        <w:t xml:space="preserve">3. </w:t>
      </w:r>
      <w:hyperlink r:id="rId28" w:history="1">
        <w:r>
          <w:rPr>
            <w:color w:val="0000FF"/>
          </w:rPr>
          <w:t>Постановление</w:t>
        </w:r>
      </w:hyperlink>
      <w:r>
        <w:t xml:space="preserve"> Правительства Российской Федерации от 2 мая 2012 г. N 406 "О внесении изменения в Положение о выделении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(Собрание законодательства Российской Федерации, 2012, N 19, ст. 2431).</w:t>
      </w:r>
    </w:p>
    <w:p w:rsidR="009851A0" w:rsidRDefault="009851A0">
      <w:pPr>
        <w:pStyle w:val="ConsPlusNormal"/>
        <w:spacing w:before="220"/>
        <w:ind w:firstLine="540"/>
        <w:jc w:val="both"/>
      </w:pPr>
      <w:r>
        <w:t xml:space="preserve">4. </w:t>
      </w:r>
      <w:hyperlink r:id="rId29" w:history="1">
        <w:r>
          <w:rPr>
            <w:color w:val="0000FF"/>
          </w:rPr>
          <w:t>Пункты 5</w:t>
        </w:r>
      </w:hyperlink>
      <w:r>
        <w:t xml:space="preserve"> и </w:t>
      </w:r>
      <w:hyperlink r:id="rId30" w:history="1">
        <w:r>
          <w:rPr>
            <w:color w:val="0000FF"/>
          </w:rPr>
          <w:t>8</w:t>
        </w:r>
      </w:hyperlink>
      <w:r>
        <w:t xml:space="preserve"> изменений, которые вносятся в постановление Правительства Российской Федерации от 9 апреля 2010 г. N 220, утвержденных постановлением Правительства Российской Федерации от 30 мая 2012 г. N 531 "О внесении изменений в постановление Правительства Российской Федерации от 9 апреля 2010 г. N 220" (Собрание законодательства Российской Федерации, 2012, N 24, ст. 3176).</w:t>
      </w:r>
    </w:p>
    <w:p w:rsidR="009851A0" w:rsidRDefault="009851A0">
      <w:pPr>
        <w:pStyle w:val="ConsPlusNormal"/>
        <w:spacing w:before="220"/>
        <w:ind w:firstLine="540"/>
        <w:jc w:val="both"/>
      </w:pPr>
      <w:r>
        <w:t xml:space="preserve">5. </w:t>
      </w:r>
      <w:hyperlink r:id="rId31" w:history="1">
        <w:r>
          <w:rPr>
            <w:color w:val="0000FF"/>
          </w:rPr>
          <w:t>Пункты 4</w:t>
        </w:r>
      </w:hyperlink>
      <w:r>
        <w:t xml:space="preserve">, </w:t>
      </w:r>
      <w:hyperlink r:id="rId32" w:history="1">
        <w:r>
          <w:rPr>
            <w:color w:val="0000FF"/>
          </w:rPr>
          <w:t>5</w:t>
        </w:r>
      </w:hyperlink>
      <w:r>
        <w:t xml:space="preserve"> и </w:t>
      </w:r>
      <w:hyperlink r:id="rId33" w:history="1">
        <w:r>
          <w:rPr>
            <w:color w:val="0000FF"/>
          </w:rPr>
          <w:t>8</w:t>
        </w:r>
      </w:hyperlink>
      <w:r>
        <w:t xml:space="preserve"> изменений, которые вносятся в постановление Правительства Российской Федерации от 9 апреля 2010 г. N 220, утвержденных постановлением Правительства Российской Федерации от 14 февраля 2015 г. N 128 "О внесении изменений в постановление Правительства Российской Федерации от 9 апреля 2010 г. N 220" (Собрание законодательства Российской Федерации, 2015, N 9, ст. 1315).</w:t>
      </w:r>
    </w:p>
    <w:p w:rsidR="009851A0" w:rsidRDefault="009851A0">
      <w:pPr>
        <w:pStyle w:val="ConsPlusNormal"/>
        <w:spacing w:before="220"/>
        <w:ind w:firstLine="540"/>
        <w:jc w:val="both"/>
      </w:pPr>
      <w:r>
        <w:t xml:space="preserve">6. </w:t>
      </w:r>
      <w:hyperlink r:id="rId34" w:history="1">
        <w:r>
          <w:rPr>
            <w:color w:val="0000FF"/>
          </w:rPr>
          <w:t>Пункт 51</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9851A0" w:rsidRDefault="009851A0">
      <w:pPr>
        <w:pStyle w:val="ConsPlusNormal"/>
        <w:spacing w:before="220"/>
        <w:ind w:firstLine="540"/>
        <w:jc w:val="both"/>
      </w:pPr>
      <w:r>
        <w:t xml:space="preserve">7. </w:t>
      </w:r>
      <w:hyperlink r:id="rId35" w:history="1">
        <w:r>
          <w:rPr>
            <w:color w:val="0000FF"/>
          </w:rPr>
          <w:t>Подпункт "в" пункта 29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2018 г. N 1152 "О внесении изменений в некоторые акты Правительства Российской Федерации" (Собрание законодательства Российской Федерации, 2018, N 41, ст. 6247).</w:t>
      </w:r>
    </w:p>
    <w:p w:rsidR="009851A0" w:rsidRDefault="009851A0">
      <w:pPr>
        <w:pStyle w:val="ConsPlusNormal"/>
        <w:jc w:val="both"/>
      </w:pPr>
    </w:p>
    <w:p w:rsidR="009851A0" w:rsidRDefault="009851A0">
      <w:pPr>
        <w:pStyle w:val="ConsPlusNormal"/>
        <w:jc w:val="both"/>
      </w:pPr>
    </w:p>
    <w:p w:rsidR="009851A0" w:rsidRDefault="009851A0">
      <w:pPr>
        <w:pStyle w:val="ConsPlusNormal"/>
        <w:pBdr>
          <w:top w:val="single" w:sz="6" w:space="0" w:color="auto"/>
        </w:pBdr>
        <w:spacing w:before="100" w:after="100"/>
        <w:jc w:val="both"/>
        <w:rPr>
          <w:sz w:val="2"/>
          <w:szCs w:val="2"/>
        </w:rPr>
      </w:pPr>
    </w:p>
    <w:p w:rsidR="005E600C" w:rsidRDefault="009851A0"/>
    <w:sectPr w:rsidR="005E600C" w:rsidSect="00060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9851A0"/>
    <w:rsid w:val="001700EF"/>
    <w:rsid w:val="001C30C5"/>
    <w:rsid w:val="002369AB"/>
    <w:rsid w:val="002B7169"/>
    <w:rsid w:val="002C0C48"/>
    <w:rsid w:val="002C3437"/>
    <w:rsid w:val="002E598F"/>
    <w:rsid w:val="00353A82"/>
    <w:rsid w:val="00524B94"/>
    <w:rsid w:val="005D3AF2"/>
    <w:rsid w:val="005D7705"/>
    <w:rsid w:val="00681449"/>
    <w:rsid w:val="00711167"/>
    <w:rsid w:val="00895C69"/>
    <w:rsid w:val="008C3058"/>
    <w:rsid w:val="00915ACF"/>
    <w:rsid w:val="009851A0"/>
    <w:rsid w:val="009C66FE"/>
    <w:rsid w:val="009E6C29"/>
    <w:rsid w:val="00B36227"/>
    <w:rsid w:val="00BF0BA1"/>
    <w:rsid w:val="00C8391E"/>
    <w:rsid w:val="00CB3FFD"/>
    <w:rsid w:val="00FC3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51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51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80DB7C5B2DA3E2F0316DA142B804A9BD3B8E390695C65CDEA4FE8B59AAEC71F4A2342F36E9A748D2A9BD50EDDFAEF127CC291C926664BC4yDL" TargetMode="External"/><Relationship Id="rId13" Type="http://schemas.openxmlformats.org/officeDocument/2006/relationships/hyperlink" Target="consultantplus://offline/ref=87980DB7C5B2DA3E2F0316DA142B804A9BD3B8E390695C65CDEA4FE8B59AAEC71F4A2346F165CE25CE74C2854F96F7EB0960C296CDy7L" TargetMode="External"/><Relationship Id="rId18" Type="http://schemas.openxmlformats.org/officeDocument/2006/relationships/hyperlink" Target="consultantplus://offline/ref=87980DB7C5B2DA3E2F0316DA142B804A9BD0BEE596605C65CDEA4FE8B59AAEC71F4A2342F36E9A758B2A9BD50EDDFAEF127CC291C926664BC4yDL" TargetMode="External"/><Relationship Id="rId26" Type="http://schemas.openxmlformats.org/officeDocument/2006/relationships/hyperlink" Target="consultantplus://offline/ref=87980DB7C5B2DA3E2F0316DA142B804A9BD2B2E69B695C65CDEA4FE8B59AAEC70D4A7B4EF26B84748F3FCD8448C8y8L" TargetMode="External"/><Relationship Id="rId3" Type="http://schemas.openxmlformats.org/officeDocument/2006/relationships/webSettings" Target="webSettings.xml"/><Relationship Id="rId21" Type="http://schemas.openxmlformats.org/officeDocument/2006/relationships/hyperlink" Target="consultantplus://offline/ref=87980DB7C5B2DA3E2F0316DA142B804A9BD0BEE596605C65CDEA4FE8B59AAEC71F4A2340F565CE25CE74C2854F96F7EB0960C296CDy7L" TargetMode="External"/><Relationship Id="rId34" Type="http://schemas.openxmlformats.org/officeDocument/2006/relationships/hyperlink" Target="consultantplus://offline/ref=87980DB7C5B2DA3E2F0316DA142B804A9BD0B9E795635C65CDEA4FE8B59AAEC71F4A2342F36E9A73882A9BD50EDDFAEF127CC291C926664BC4yDL" TargetMode="External"/><Relationship Id="rId7" Type="http://schemas.openxmlformats.org/officeDocument/2006/relationships/hyperlink" Target="consultantplus://offline/ref=87980DB7C5B2DA3E2F0316DA142B804A9BD3B8E390695C65CDEA4FE8B59AAEC71F4A2347F465CE25CE74C2854F96F7EB0960C296CDy7L" TargetMode="External"/><Relationship Id="rId12" Type="http://schemas.openxmlformats.org/officeDocument/2006/relationships/hyperlink" Target="consultantplus://offline/ref=87980DB7C5B2DA3E2F0316DA142B804A9BD3B8E390695C65CDEA4FE8B59AAEC71F4A2342F36E9A758C2A9BD50EDDFAEF127CC291C926664BC4yDL" TargetMode="External"/><Relationship Id="rId17" Type="http://schemas.openxmlformats.org/officeDocument/2006/relationships/hyperlink" Target="consultantplus://offline/ref=87980DB7C5B2DA3E2F0316DA142B804A9BD0BEE596605C65CDEA4FE8B59AAEC70D4A7B4EF26B84748F3FCD8448C8y8L" TargetMode="External"/><Relationship Id="rId25" Type="http://schemas.openxmlformats.org/officeDocument/2006/relationships/image" Target="media/image2.wmf"/><Relationship Id="rId33" Type="http://schemas.openxmlformats.org/officeDocument/2006/relationships/hyperlink" Target="consultantplus://offline/ref=87980DB7C5B2DA3E2F0316DA142B804A9BD2B2E792675C65CDEA4FE8B59AAEC71F4A2342F36E9A728A2A9BD50EDDFAEF127CC291C926664BC4yDL" TargetMode="External"/><Relationship Id="rId2" Type="http://schemas.openxmlformats.org/officeDocument/2006/relationships/settings" Target="settings.xml"/><Relationship Id="rId16" Type="http://schemas.openxmlformats.org/officeDocument/2006/relationships/hyperlink" Target="consultantplus://offline/ref=87980DB7C5B2DA3E2F0316DA142B804A9BD3B8E390695C65CDEA4FE8B59AAEC71F4A2346F765CE25CE74C2854F96F7EB0960C296CDy7L" TargetMode="External"/><Relationship Id="rId20" Type="http://schemas.openxmlformats.org/officeDocument/2006/relationships/hyperlink" Target="consultantplus://offline/ref=87980DB7C5B2DA3E2F0316DA142B804A9BD0BEE596605C65CDEA4FE8B59AAEC71F4A234AFA65CE25CE74C2854F96F7EB0960C296CDy7L" TargetMode="External"/><Relationship Id="rId29" Type="http://schemas.openxmlformats.org/officeDocument/2006/relationships/hyperlink" Target="consultantplus://offline/ref=87980DB7C5B2DA3E2F0316DA142B804A9BD2B2E792645C65CDEA4FE8B59AAEC71F4A2342F36E9A758D2A9BD50EDDFAEF127CC291C926664BC4yDL" TargetMode="External"/><Relationship Id="rId1" Type="http://schemas.openxmlformats.org/officeDocument/2006/relationships/styles" Target="styles.xml"/><Relationship Id="rId6" Type="http://schemas.openxmlformats.org/officeDocument/2006/relationships/hyperlink" Target="consultantplus://offline/ref=87980DB7C5B2DA3E2F0316DA142B804A9BD3B8E390695C65CDEA4FE8B59AAEC71F4A2347F565CE25CE74C2854F96F7EB0960C296CDy7L" TargetMode="External"/><Relationship Id="rId11" Type="http://schemas.openxmlformats.org/officeDocument/2006/relationships/hyperlink" Target="consultantplus://offline/ref=87980DB7C5B2DA3E2F0316DA142B804A9BD3B8E390695C65CDEA4FE8B59AAEC71F4A2346F265CE25CE74C2854F96F7EB0960C296CDy7L" TargetMode="External"/><Relationship Id="rId24" Type="http://schemas.openxmlformats.org/officeDocument/2006/relationships/image" Target="media/image1.wmf"/><Relationship Id="rId32" Type="http://schemas.openxmlformats.org/officeDocument/2006/relationships/hyperlink" Target="consultantplus://offline/ref=87980DB7C5B2DA3E2F0316DA142B804A9BD2B2E792675C65CDEA4FE8B59AAEC71F4A2342F36E9A76832A9BD50EDDFAEF127CC291C926664BC4yDL" TargetMode="External"/><Relationship Id="rId37" Type="http://schemas.openxmlformats.org/officeDocument/2006/relationships/theme" Target="theme/theme1.xml"/><Relationship Id="rId5" Type="http://schemas.openxmlformats.org/officeDocument/2006/relationships/hyperlink" Target="consultantplus://offline/ref=87980DB7C5B2DA3E2F0316DA142B804A9BD3B8E390695C65CDEA4FE8B59AAEC70D4A7B4EF26B84748F3FCD8448C8y8L" TargetMode="External"/><Relationship Id="rId15" Type="http://schemas.openxmlformats.org/officeDocument/2006/relationships/hyperlink" Target="consultantplus://offline/ref=87980DB7C5B2DA3E2F0316DA142B804A9BD3B8E390695C65CDEA4FE8B59AAEC71F4A2346F065CE25CE74C2854F96F7EB0960C296CDy7L" TargetMode="External"/><Relationship Id="rId23" Type="http://schemas.openxmlformats.org/officeDocument/2006/relationships/hyperlink" Target="consultantplus://offline/ref=87980DB7C5B2DA3E2F0316DA142B804A9AD2BDEF94675C65CDEA4FE8B59AAEC71F4A2342F36E9A758C2A9BD50EDDFAEF127CC291C926664BC4yDL" TargetMode="External"/><Relationship Id="rId28" Type="http://schemas.openxmlformats.org/officeDocument/2006/relationships/hyperlink" Target="consultantplus://offline/ref=87980DB7C5B2DA3E2F0316DA142B804A99D0B3E491635C65CDEA4FE8B59AAEC70D4A7B4EF26B84748F3FCD8448C8y8L" TargetMode="External"/><Relationship Id="rId36" Type="http://schemas.openxmlformats.org/officeDocument/2006/relationships/fontTable" Target="fontTable.xml"/><Relationship Id="rId10" Type="http://schemas.openxmlformats.org/officeDocument/2006/relationships/hyperlink" Target="consultantplus://offline/ref=87980DB7C5B2DA3E2F0316DA142B804A9BD3B8E390695C65CDEA4FE8B59AAEC71F4A2342F36E9B748A2A9BD50EDDFAEF127CC291C926664BC4yDL" TargetMode="External"/><Relationship Id="rId19" Type="http://schemas.openxmlformats.org/officeDocument/2006/relationships/hyperlink" Target="consultantplus://offline/ref=87980DB7C5B2DA3E2F0316DA142B804A9BD0BEE596605C65CDEA4FE8B59AAEC71F4A234BF065CE25CE74C2854F96F7EB0960C296CDy7L" TargetMode="External"/><Relationship Id="rId31" Type="http://schemas.openxmlformats.org/officeDocument/2006/relationships/hyperlink" Target="consultantplus://offline/ref=87980DB7C5B2DA3E2F0316DA142B804A9BD2B2E792675C65CDEA4FE8B59AAEC71F4A2342F36E9A76882A9BD50EDDFAEF127CC291C926664BC4y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980DB7C5B2DA3E2F0316DA142B804A9BD3B8E390695C65CDEA4FE8B59AAEC71F4A2342F36E9A7D8E2A9BD50EDDFAEF127CC291C926664BC4yDL" TargetMode="External"/><Relationship Id="rId14" Type="http://schemas.openxmlformats.org/officeDocument/2006/relationships/hyperlink" Target="consultantplus://offline/ref=87980DB7C5B2DA3E2F0316DA142B804A9BD3B8E390695C65CDEA4FE8B59AAEC71F4A2344F065CE25CE74C2854F96F7EB0960C296CDy7L" TargetMode="External"/><Relationship Id="rId22" Type="http://schemas.openxmlformats.org/officeDocument/2006/relationships/hyperlink" Target="consultantplus://offline/ref=87980DB7C5B2DA3E2F0316DA142B804A9BD0B8E59A605C65CDEA4FE8B59AAEC71F4A2342F36E9A708D2A9BD50EDDFAEF127CC291C926664BC4yDL" TargetMode="External"/><Relationship Id="rId27" Type="http://schemas.openxmlformats.org/officeDocument/2006/relationships/hyperlink" Target="consultantplus://offline/ref=87980DB7C5B2DA3E2F0316DA142B804A99D0B2E090605C65CDEA4FE8B59AAEC70D4A7B4EF26B84748F3FCD8448C8y8L" TargetMode="External"/><Relationship Id="rId30" Type="http://schemas.openxmlformats.org/officeDocument/2006/relationships/hyperlink" Target="consultantplus://offline/ref=87980DB7C5B2DA3E2F0316DA142B804A9BD2B2E792645C65CDEA4FE8B59AAEC71F4A2342F36E9A778E2A9BD50EDDFAEF127CC291C926664BC4yDL" TargetMode="External"/><Relationship Id="rId35" Type="http://schemas.openxmlformats.org/officeDocument/2006/relationships/hyperlink" Target="consultantplus://offline/ref=87980DB7C5B2DA3E2F0316DA142B804A9BD2BDEF9A615C65CDEA4FE8B59AAEC71F4A2342F36E9B748A2A9BD50EDDFAEF127CC291C926664BC4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5238</Words>
  <Characters>29861</Characters>
  <Application>Microsoft Office Word</Application>
  <DocSecurity>0</DocSecurity>
  <Lines>248</Lines>
  <Paragraphs>70</Paragraphs>
  <ScaleCrop>false</ScaleCrop>
  <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2020-05-15T11:50:00Z</dcterms:created>
  <dcterms:modified xsi:type="dcterms:W3CDTF">2020-05-15T11:54:00Z</dcterms:modified>
</cp:coreProperties>
</file>